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2021/22</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r w:rsidR="00AB6391">
        <w:rPr>
          <w:rFonts w:asciiTheme="minorBidi" w:hAnsiTheme="minorBidi" w:cstheme="minorBidi"/>
          <w:b/>
          <w:sz w:val="22"/>
          <w:szCs w:val="22"/>
        </w:rPr>
        <w:t xml:space="preserve">key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2021/22</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Centres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21</w:t>
      </w:r>
      <w:r w:rsidR="004F1D3C">
        <w:rPr>
          <w:rFonts w:asciiTheme="minorBidi" w:hAnsiTheme="minorBidi" w:cstheme="minorBidi"/>
          <w:b/>
          <w:bCs/>
          <w:sz w:val="22"/>
          <w:szCs w:val="22"/>
        </w:rPr>
        <w:t>/22</w:t>
      </w:r>
      <w:r w:rsidR="00E66D80" w:rsidRPr="00017C21">
        <w:rPr>
          <w:rFonts w:asciiTheme="minorBidi" w:hAnsiTheme="minorBidi" w:cstheme="minorBidi"/>
          <w:b/>
          <w:bCs/>
          <w:sz w:val="22"/>
          <w:szCs w:val="22"/>
        </w:rPr>
        <w:t>?</w:t>
      </w:r>
    </w:p>
    <w:p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Ring-fenced Awards for Black British students</w:t>
      </w:r>
      <w:r w:rsidR="00DA1753">
        <w:rPr>
          <w:rFonts w:asciiTheme="minorBidi" w:hAnsiTheme="minorBidi"/>
          <w:sz w:val="22"/>
          <w:szCs w:val="22"/>
          <w:lang w:eastAsia="zh-CN"/>
        </w:rPr>
        <w:t xml:space="preserve">.  </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4F1D3C">
        <w:rPr>
          <w:rFonts w:asciiTheme="minorBidi" w:hAnsiTheme="minorBidi"/>
          <w:b/>
          <w:bCs/>
          <w:sz w:val="22"/>
          <w:szCs w:val="22"/>
          <w:lang w:eastAsia="zh-CN"/>
        </w:rPr>
        <w:t>borative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w:t>
      </w:r>
      <w:r w:rsidR="004F1D3C">
        <w:rPr>
          <w:rFonts w:asciiTheme="minorBidi" w:hAnsiTheme="minorBidi" w:cstheme="minorBidi"/>
          <w:sz w:val="22"/>
          <w:szCs w:val="22"/>
        </w:rPr>
        <w:t>1/22</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rsidTr="008E23E7">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B20D2B">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rsidR="006B55CA" w:rsidRPr="003A5519" w:rsidRDefault="00B20D2B" w:rsidP="00B20D2B">
            <w:pPr>
              <w:jc w:val="center"/>
              <w:rPr>
                <w:rFonts w:asciiTheme="minorBidi" w:hAnsiTheme="minorBidi" w:cstheme="minorBidi"/>
                <w:bCs/>
                <w:sz w:val="22"/>
                <w:szCs w:val="22"/>
              </w:rPr>
            </w:pPr>
            <w:r>
              <w:rPr>
                <w:rFonts w:asciiTheme="minorBidi" w:hAnsiTheme="minorBidi" w:cstheme="minorBidi"/>
                <w:sz w:val="22"/>
                <w:szCs w:val="22"/>
              </w:rPr>
              <w:t>To be confirmed</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2 x Ring-fenced Awards for Black British students</w:t>
            </w:r>
            <w:r>
              <w:rPr>
                <w:rFonts w:asciiTheme="minorBidi" w:hAnsiTheme="minorBidi" w:cstheme="minorBidi"/>
                <w:sz w:val="22"/>
                <w:szCs w:val="22"/>
              </w:rPr>
              <w:t>.</w:t>
            </w:r>
          </w:p>
        </w:tc>
      </w:tr>
      <w:tr w:rsidR="006B55CA" w:rsidRPr="00A817D5" w:rsidTr="008E23E7">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155728" w:rsidRPr="00A817D5" w:rsidTr="008E23E7">
        <w:tc>
          <w:tcPr>
            <w:tcW w:w="431" w:type="dxa"/>
          </w:tcPr>
          <w:p w:rsidR="00155728" w:rsidRPr="00A817D5" w:rsidRDefault="00155728" w:rsidP="006B55CA">
            <w:pPr>
              <w:jc w:val="center"/>
              <w:rPr>
                <w:rFonts w:asciiTheme="minorBidi" w:hAnsiTheme="minorBidi" w:cstheme="minorBidi"/>
                <w:sz w:val="20"/>
                <w:szCs w:val="20"/>
              </w:rPr>
            </w:pPr>
            <w:r>
              <w:rPr>
                <w:rFonts w:asciiTheme="minorBidi" w:hAnsiTheme="minorBidi" w:cstheme="minorBidi"/>
                <w:sz w:val="20"/>
                <w:szCs w:val="20"/>
              </w:rPr>
              <w:t>3</w:t>
            </w:r>
            <w:r w:rsidRPr="00A817D5">
              <w:rPr>
                <w:rFonts w:asciiTheme="minorBidi" w:hAnsiTheme="minorBidi" w:cstheme="minorBidi"/>
                <w:sz w:val="20"/>
                <w:szCs w:val="20"/>
              </w:rPr>
              <w:t>.</w:t>
            </w:r>
          </w:p>
        </w:tc>
        <w:tc>
          <w:tcPr>
            <w:tcW w:w="2976"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83" w:type="dxa"/>
          </w:tcPr>
          <w:p w:rsidR="00155728" w:rsidRPr="003A5519" w:rsidRDefault="00155728" w:rsidP="006B55CA">
            <w:pPr>
              <w:jc w:val="center"/>
              <w:rPr>
                <w:rFonts w:asciiTheme="minorBidi" w:hAnsiTheme="minorBidi" w:cstheme="minorBidi"/>
                <w:sz w:val="22"/>
                <w:szCs w:val="22"/>
              </w:rPr>
            </w:pPr>
            <w:r>
              <w:rPr>
                <w:rFonts w:asciiTheme="minorBidi" w:hAnsiTheme="minorBidi" w:cstheme="minorBidi"/>
                <w:sz w:val="22"/>
                <w:szCs w:val="22"/>
              </w:rPr>
              <w:t>8</w:t>
            </w:r>
          </w:p>
        </w:tc>
        <w:tc>
          <w:tcPr>
            <w:tcW w:w="1002" w:type="dxa"/>
          </w:tcPr>
          <w:p w:rsidR="00155728" w:rsidRPr="003A5519" w:rsidRDefault="00155728"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2020</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lastRenderedPageBreak/>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BB45BE" w:rsidP="00BB45BE">
      <w:pPr>
        <w:rPr>
          <w:rFonts w:asciiTheme="minorBidi" w:hAnsiTheme="minorBidi" w:cstheme="minorBidi"/>
          <w:sz w:val="22"/>
          <w:szCs w:val="22"/>
        </w:rPr>
      </w:pPr>
      <w:r w:rsidRPr="00834883">
        <w:rPr>
          <w:rFonts w:asciiTheme="minorBidi" w:hAnsiTheme="minorBidi" w:cstheme="minorBidi"/>
          <w:sz w:val="22"/>
          <w:szCs w:val="22"/>
        </w:rPr>
        <w:t>There are two main types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Fees</w:t>
      </w:r>
      <w:r w:rsidR="00B5452F">
        <w:rPr>
          <w:rFonts w:asciiTheme="minorBidi" w:hAnsiTheme="minorBidi" w:cstheme="minorBidi"/>
          <w:b/>
          <w:bCs/>
          <w:sz w:val="22"/>
          <w:szCs w:val="22"/>
        </w:rPr>
        <w:t xml:space="preserve"> O</w:t>
      </w:r>
      <w:r w:rsidRPr="00B5452F">
        <w:rPr>
          <w:rFonts w:asciiTheme="minorBidi" w:hAnsiTheme="minorBidi" w:cstheme="minorBidi"/>
          <w:b/>
          <w:bCs/>
          <w:sz w:val="22"/>
          <w:szCs w:val="22"/>
        </w:rPr>
        <w:t>nly awards</w:t>
      </w:r>
      <w:r w:rsidRPr="00834883">
        <w:rPr>
          <w:rFonts w:asciiTheme="minorBidi" w:hAnsiTheme="minorBidi" w:cstheme="minorBidi"/>
          <w:sz w:val="22"/>
          <w:szCs w:val="22"/>
        </w:rPr>
        <w:t xml:space="preserve">: these cover the cost of approved tuition fees, but no </w:t>
      </w:r>
      <w:r w:rsidR="00B15F8B">
        <w:rPr>
          <w:rFonts w:asciiTheme="minorBidi" w:hAnsiTheme="minorBidi" w:cstheme="minorBidi"/>
          <w:sz w:val="22"/>
          <w:szCs w:val="22"/>
        </w:rPr>
        <w:t>stipend</w:t>
      </w:r>
      <w:r w:rsidR="006B20D2">
        <w:rPr>
          <w:rFonts w:asciiTheme="minorBidi" w:hAnsiTheme="minorBidi" w:cstheme="minorBidi"/>
          <w:sz w:val="22"/>
          <w:szCs w:val="22"/>
        </w:rPr>
        <w:t xml:space="preserve"> is provided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ie. at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masters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B21608" w:rsidRPr="00B21608">
        <w:rPr>
          <w:rFonts w:asciiTheme="minorBidi" w:hAnsiTheme="minorBidi" w:cstheme="minorBidi"/>
          <w:i/>
          <w:sz w:val="22"/>
          <w:szCs w:val="22"/>
        </w:rPr>
        <w:t>Ring-fenced 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w:t>
      </w:r>
      <w:r w:rsidR="003B3761">
        <w:rPr>
          <w:rFonts w:asciiTheme="minorBidi" w:hAnsiTheme="minorBidi" w:cstheme="minorBidi"/>
          <w:sz w:val="22"/>
          <w:szCs w:val="22"/>
        </w:rPr>
        <w:lastRenderedPageBreak/>
        <w:t>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37354">
        <w:rPr>
          <w:rFonts w:asciiTheme="minorBidi" w:hAnsiTheme="minorBidi" w:cstheme="minorBidi"/>
          <w:bCs/>
          <w:sz w:val="22"/>
          <w:szCs w:val="22"/>
        </w:rPr>
        <w:t>RC fee rate and stipend for 2021/22</w:t>
      </w:r>
      <w:r>
        <w:rPr>
          <w:rFonts w:asciiTheme="minorBidi" w:hAnsiTheme="minorBidi" w:cstheme="minorBidi"/>
          <w:bCs/>
          <w:sz w:val="22"/>
          <w:szCs w:val="22"/>
        </w:rPr>
        <w:t>.  The actual Fee and stipend rates for Research Councils w</w:t>
      </w:r>
      <w:r w:rsidR="00D37354">
        <w:rPr>
          <w:rFonts w:asciiTheme="minorBidi" w:hAnsiTheme="minorBidi" w:cstheme="minorBidi"/>
          <w:bCs/>
          <w:sz w:val="22"/>
          <w:szCs w:val="22"/>
        </w:rPr>
        <w:t>ill be confirmed in January 2021</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2020/21 ESRC rates p.a.</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4,407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13,221</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17,628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6,611</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8,814</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15,285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45,855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61,140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22,928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30,570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667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p>
        </w:tc>
        <w:tc>
          <w:tcPr>
            <w:tcW w:w="1276" w:type="dxa"/>
          </w:tcPr>
          <w:p w:rsidR="00507D70" w:rsidRPr="00D20718" w:rsidRDefault="00507D70" w:rsidP="00507D70">
            <w:pPr>
              <w:jc w:val="right"/>
              <w:rPr>
                <w:sz w:val="22"/>
                <w:szCs w:val="22"/>
              </w:rPr>
            </w:pP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65,076</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84,768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32,538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42,384</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w:t>
      </w:r>
      <w:r w:rsidR="00E22EC7">
        <w:rPr>
          <w:rFonts w:asciiTheme="minorBidi" w:hAnsiTheme="minorBidi" w:cstheme="minorBidi"/>
          <w:bCs/>
          <w:sz w:val="16"/>
          <w:szCs w:val="16"/>
        </w:rPr>
        <w:t xml:space="preserve">, </w:t>
      </w:r>
      <w:r w:rsidR="008E23E7">
        <w:rPr>
          <w:rFonts w:asciiTheme="minorBidi" w:hAnsiTheme="minorBidi" w:cstheme="minorBidi"/>
          <w:bCs/>
          <w:sz w:val="16"/>
          <w:szCs w:val="16"/>
        </w:rPr>
        <w:t xml:space="preserve">Ring-fenced </w:t>
      </w:r>
      <w:r w:rsidR="00E22EC7">
        <w:rPr>
          <w:rFonts w:asciiTheme="minorBidi" w:hAnsiTheme="minorBidi" w:cstheme="minorBidi"/>
          <w:bCs/>
          <w:sz w:val="16"/>
          <w:szCs w:val="16"/>
        </w:rPr>
        <w:t>Awards</w:t>
      </w:r>
      <w:r w:rsidR="002677C6" w:rsidRPr="0043621C">
        <w:rPr>
          <w:rFonts w:asciiTheme="minorBidi" w:hAnsiTheme="minorBidi" w:cstheme="minorBidi"/>
          <w:bCs/>
          <w:sz w:val="16"/>
          <w:szCs w:val="16"/>
        </w:rPr>
        <w:t xml:space="preserve"> and Collaborative Awards receive £2,000 in total.  AQM Awards receive £2,664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CA6CF2">
        <w:rPr>
          <w:rFonts w:asciiTheme="minorBidi" w:hAnsiTheme="minorBidi" w:cstheme="minorBidi"/>
          <w:b/>
          <w:sz w:val="22"/>
          <w:szCs w:val="22"/>
        </w:rPr>
        <w:t>7</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CA6CF2">
        <w:rPr>
          <w:rFonts w:asciiTheme="minorBidi" w:hAnsiTheme="minorBidi" w:cstheme="minorBidi"/>
          <w:b/>
          <w:bCs/>
          <w:sz w:val="22"/>
          <w:szCs w:val="22"/>
        </w:rPr>
        <w:t>8</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lastRenderedPageBreak/>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Q9</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rsidR="00366B59" w:rsidRDefault="00366B59" w:rsidP="00BA455B">
      <w:pPr>
        <w:rPr>
          <w:color w:val="111111"/>
          <w:sz w:val="22"/>
          <w:szCs w:val="22"/>
          <w:shd w:val="clear" w:color="auto" w:fill="FFFFFF"/>
        </w:rPr>
      </w:pPr>
      <w:r w:rsidRPr="00366B59">
        <w:rPr>
          <w:color w:val="111111"/>
          <w:sz w:val="22"/>
          <w:szCs w:val="22"/>
          <w:shd w:val="clear" w:color="auto" w:fill="FFFFFF"/>
        </w:rPr>
        <w:t>International students will be eligible for all UKRI-funded postgraduate studentships from the start of the 2021/22 academic year</w:t>
      </w:r>
      <w:r w:rsidRPr="00366B59">
        <w:rPr>
          <w:color w:val="111111"/>
          <w:sz w:val="22"/>
          <w:szCs w:val="22"/>
          <w:shd w:val="clear" w:color="auto" w:fill="FFFFFF"/>
        </w:rPr>
        <w:t>. UKRI will normally limit the proportion of international students appointed each year through individual doctoral training programmes to 30 percent of the total.</w:t>
      </w:r>
    </w:p>
    <w:p w:rsidR="00D03927" w:rsidRDefault="00366B59" w:rsidP="00EC2FD4">
      <w:pPr>
        <w:rPr>
          <w:rFonts w:asciiTheme="minorBidi" w:hAnsiTheme="minorBidi" w:cstheme="minorBidi"/>
          <w:bCs/>
          <w:sz w:val="22"/>
          <w:szCs w:val="22"/>
        </w:rPr>
      </w:pPr>
      <w:r w:rsidRPr="00366B59">
        <w:rPr>
          <w:rFonts w:asciiTheme="minorBidi" w:hAnsiTheme="minorBidi" w:cstheme="minorBidi"/>
          <w:bCs/>
          <w:sz w:val="22"/>
          <w:szCs w:val="22"/>
        </w:rPr>
        <w:t>All UKRI-funded PhD students will be eligible for the full award - both the stipend to support living costs, and fees at research organisations UK rate. Further details will be laid out later this year and communicated to universities and research organisations, allowing the change to come into effect for the August 2021 academic year. UKRI funding will not cover international fees set by universities, but they will be given the flexibility to find international tuition fees from other sources.</w:t>
      </w:r>
    </w:p>
    <w:p w:rsidR="00366B59" w:rsidRDefault="00E60FD2" w:rsidP="00EC2FD4">
      <w:pPr>
        <w:rPr>
          <w:rFonts w:asciiTheme="minorBidi" w:hAnsiTheme="minorBidi" w:cstheme="minorBidi"/>
          <w:bCs/>
          <w:sz w:val="22"/>
          <w:szCs w:val="22"/>
        </w:rPr>
      </w:pPr>
      <w:r w:rsidRPr="00E60FD2">
        <w:rPr>
          <w:rFonts w:asciiTheme="minorBidi" w:hAnsiTheme="minorBidi" w:cstheme="minorBidi"/>
          <w:bCs/>
          <w:sz w:val="22"/>
          <w:szCs w:val="22"/>
        </w:rPr>
        <w:t>If you are unsure whether your candidate is eligible contact your DTP Link Administrator for advice. See Annex V for details.</w:t>
      </w:r>
    </w:p>
    <w:p w:rsidR="00ED79FF" w:rsidRPr="00366B59" w:rsidRDefault="00ED79FF" w:rsidP="00EC2FD4">
      <w:pPr>
        <w:rPr>
          <w:rFonts w:asciiTheme="minorBidi" w:hAnsiTheme="minorBidi" w:cstheme="minorBidi"/>
          <w:bCs/>
          <w:sz w:val="22"/>
          <w:szCs w:val="22"/>
        </w:rPr>
      </w:pPr>
    </w:p>
    <w:p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Q10</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7E7B11" w:rsidRDefault="00ED79FF" w:rsidP="00E23A58">
      <w:pPr>
        <w:rPr>
          <w:rFonts w:asciiTheme="minorBidi" w:hAnsiTheme="minorBidi" w:cstheme="minorBidi"/>
          <w:color w:val="FF0000"/>
          <w:sz w:val="22"/>
          <w:szCs w:val="22"/>
        </w:rPr>
      </w:pPr>
      <w:hyperlink r:id="rId8" w:history="1">
        <w:r w:rsidRPr="00ED79FF">
          <w:rPr>
            <w:rStyle w:val="Hyperlink"/>
            <w:rFonts w:asciiTheme="minorBidi" w:hAnsiTheme="minorBidi" w:cstheme="minorBidi"/>
            <w:sz w:val="22"/>
            <w:szCs w:val="22"/>
          </w:rPr>
          <w:t>More information to follow</w:t>
        </w:r>
      </w:hyperlink>
      <w:r w:rsidRPr="00ED79FF">
        <w:rPr>
          <w:rFonts w:asciiTheme="minorBidi" w:hAnsiTheme="minorBidi" w:cstheme="minorBidi"/>
          <w:color w:val="FF0000"/>
          <w:sz w:val="22"/>
          <w:szCs w:val="22"/>
        </w:rPr>
        <w:t>.</w:t>
      </w:r>
    </w:p>
    <w:p w:rsidR="00C00E7C" w:rsidRDefault="007E7B11" w:rsidP="00E23A58">
      <w:pPr>
        <w:rPr>
          <w:rFonts w:asciiTheme="minorBidi" w:hAnsiTheme="minorBidi" w:cstheme="minorBidi"/>
          <w:sz w:val="22"/>
          <w:szCs w:val="22"/>
        </w:rPr>
      </w:pPr>
      <w:r w:rsidRPr="007E7B11">
        <w:rPr>
          <w:rFonts w:asciiTheme="minorBidi" w:hAnsiTheme="minorBidi" w:cstheme="minorBidi"/>
          <w:b/>
          <w:bCs/>
          <w:sz w:val="22"/>
          <w:szCs w:val="22"/>
        </w:rPr>
        <w:t>NB</w:t>
      </w:r>
      <w:r w:rsidR="00EC2FD4" w:rsidRPr="007E7B11">
        <w:rPr>
          <w:rFonts w:asciiTheme="minorBidi" w:hAnsiTheme="minorBidi" w:cstheme="minorBidi"/>
          <w:b/>
          <w:bCs/>
          <w:sz w:val="22"/>
          <w:szCs w:val="22"/>
        </w:rPr>
        <w:t>:</w:t>
      </w:r>
      <w:r w:rsidR="00EC2FD4">
        <w:rPr>
          <w:rFonts w:asciiTheme="minorBidi" w:hAnsiTheme="minorBidi" w:cstheme="minorBidi"/>
          <w:sz w:val="22"/>
          <w:szCs w:val="22"/>
        </w:rPr>
        <w:t xml:space="preserve"> a</w:t>
      </w:r>
      <w:r w:rsidR="003E431B">
        <w:rPr>
          <w:rFonts w:asciiTheme="minorBidi" w:hAnsiTheme="minorBidi" w:cstheme="minorBidi"/>
          <w:sz w:val="22"/>
          <w:szCs w:val="22"/>
        </w:rPr>
        <w:t xml:space="preserve">s the </w:t>
      </w:r>
      <w:r w:rsidR="00DB158B">
        <w:rPr>
          <w:rFonts w:asciiTheme="minorBidi" w:hAnsiTheme="minorBidi" w:cstheme="minorBidi"/>
          <w:sz w:val="22"/>
          <w:szCs w:val="22"/>
        </w:rPr>
        <w:t>DTP</w:t>
      </w:r>
      <w:r w:rsidR="003E431B">
        <w:rPr>
          <w:rFonts w:asciiTheme="minorBidi" w:hAnsiTheme="minorBidi" w:cstheme="minorBidi"/>
          <w:sz w:val="22"/>
          <w:szCs w:val="22"/>
        </w:rPr>
        <w:t xml:space="preserve"> only provides fees at the UK standard Research Council rate, </w:t>
      </w:r>
      <w:r w:rsidR="003E431B" w:rsidRPr="00690AB8">
        <w:rPr>
          <w:rFonts w:asciiTheme="minorBidi" w:hAnsiTheme="minorBidi" w:cstheme="minorBidi"/>
          <w:i/>
          <w:iCs/>
          <w:sz w:val="22"/>
          <w:szCs w:val="22"/>
        </w:rPr>
        <w:t>the difference between the home and overseas fee will have to be met by Schools/Departments</w:t>
      </w:r>
      <w:r>
        <w:rPr>
          <w:rFonts w:asciiTheme="minorBidi" w:hAnsiTheme="minorBidi" w:cstheme="minorBidi"/>
          <w:sz w:val="22"/>
          <w:szCs w:val="22"/>
        </w:rPr>
        <w:t>.  UKRI</w:t>
      </w:r>
      <w:r w:rsidR="003E431B">
        <w:rPr>
          <w:rFonts w:asciiTheme="minorBidi" w:hAnsiTheme="minorBidi" w:cstheme="minorBidi"/>
          <w:sz w:val="22"/>
          <w:szCs w:val="22"/>
        </w:rPr>
        <w:t xml:space="preserve"> has stipulated that students must not pay any shortfall in fees</w:t>
      </w:r>
      <w:r w:rsidR="007B01A9" w:rsidRPr="00E618B4">
        <w:rPr>
          <w:rFonts w:asciiTheme="minorBidi" w:hAnsiTheme="minorBidi" w:cstheme="minorBidi"/>
          <w:sz w:val="22"/>
          <w:szCs w:val="22"/>
        </w:rPr>
        <w:t>.</w:t>
      </w:r>
      <w:r w:rsidR="004F0593">
        <w:rPr>
          <w:rFonts w:asciiTheme="minorBidi" w:hAnsiTheme="minorBidi" w:cstheme="minorBidi"/>
          <w:sz w:val="22"/>
          <w:szCs w:val="22"/>
        </w:rPr>
        <w:t xml:space="preserve"> </w:t>
      </w:r>
      <w:r w:rsidR="009E2DA8">
        <w:rPr>
          <w:rFonts w:asciiTheme="minorBidi" w:hAnsiTheme="minorBidi" w:cstheme="minorBidi"/>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1</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lastRenderedPageBreak/>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2</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3</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4</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In instances where a Masters degree was taken five years or more prior to the application for the award, full details must be given to explain the relevance of the social sciences training for a +3 </w:t>
      </w:r>
      <w:r w:rsidRPr="000E23BB">
        <w:rPr>
          <w:rFonts w:asciiTheme="minorBidi" w:hAnsiTheme="minorBidi" w:cstheme="minorBidi"/>
          <w:bCs/>
          <w:sz w:val="22"/>
          <w:szCs w:val="22"/>
        </w:rPr>
        <w:lastRenderedPageBreak/>
        <w:t>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10"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masters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w:t>
      </w:r>
      <w:r w:rsidR="009C6D24">
        <w:rPr>
          <w:rFonts w:asciiTheme="minorBidi" w:hAnsiTheme="minorBidi" w:cstheme="minorBidi"/>
          <w:sz w:val="22"/>
          <w:szCs w:val="22"/>
        </w:rPr>
        <w:t>21</w:t>
      </w:r>
      <w:r w:rsidR="001E0FD1">
        <w:rPr>
          <w:rFonts w:asciiTheme="minorBidi" w:hAnsiTheme="minorBidi" w:cstheme="minorBidi"/>
          <w:sz w:val="22"/>
          <w:szCs w:val="22"/>
        </w:rPr>
        <w:t>/</w:t>
      </w:r>
      <w:r w:rsidR="009C6D24">
        <w:rPr>
          <w:rFonts w:asciiTheme="minorBidi" w:hAnsiTheme="minorBidi" w:cstheme="minorBidi"/>
          <w:sz w:val="22"/>
          <w:szCs w:val="22"/>
        </w:rPr>
        <w:t>22</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w:t>
      </w:r>
      <w:r w:rsidR="009C6D24">
        <w:rPr>
          <w:rFonts w:asciiTheme="minorBidi" w:hAnsiTheme="minorBidi" w:cstheme="minorBidi"/>
          <w:sz w:val="22"/>
          <w:szCs w:val="22"/>
        </w:rPr>
        <w:t>1</w:t>
      </w:r>
      <w:r w:rsidR="001E0FD1">
        <w:rPr>
          <w:rFonts w:asciiTheme="minorBidi" w:hAnsiTheme="minorBidi" w:cstheme="minorBidi"/>
          <w:sz w:val="22"/>
          <w:szCs w:val="22"/>
        </w:rPr>
        <w:t>/2</w:t>
      </w:r>
      <w:r w:rsidR="009C6D24">
        <w:rPr>
          <w:rFonts w:asciiTheme="minorBidi" w:hAnsiTheme="minorBidi" w:cstheme="minorBidi"/>
          <w:sz w:val="22"/>
          <w:szCs w:val="22"/>
        </w:rPr>
        <w:t>2</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9C6D24">
        <w:rPr>
          <w:rFonts w:asciiTheme="minorBidi" w:hAnsiTheme="minorBidi" w:cstheme="minorBidi"/>
          <w:sz w:val="22"/>
          <w:szCs w:val="22"/>
        </w:rPr>
        <w:t>1</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6</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postgraduate rate, which for 2020/21</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003B4143" w:rsidRPr="00A23386">
        <w:rPr>
          <w:rFonts w:asciiTheme="minorBidi" w:hAnsiTheme="minorBidi" w:cstheme="minorBidi"/>
        </w:rPr>
        <w:t>at</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A23386" w:rsidRPr="00A23386">
        <w:rPr>
          <w:rFonts w:asciiTheme="minorBidi" w:hAnsiTheme="minorBidi" w:cstheme="minorBidi"/>
        </w:rPr>
        <w:t>285</w:t>
      </w:r>
      <w:r w:rsidR="00A23386">
        <w:rPr>
          <w:rFonts w:asciiTheme="minorBidi" w:hAnsiTheme="minorBidi" w:cstheme="minorBidi"/>
        </w:rPr>
        <w:t xml:space="preserve"> </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Full payment of their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Pr="00A23386">
        <w:rPr>
          <w:rFonts w:asciiTheme="minorBidi" w:hAnsiTheme="minorBidi" w:cstheme="minorBidi"/>
        </w:rPr>
        <w:t>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£4,407</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rates; and</w:t>
      </w:r>
    </w:p>
    <w:p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w:t>
      </w:r>
      <w:r w:rsidR="009C6D24">
        <w:rPr>
          <w:rFonts w:asciiTheme="minorBidi" w:hAnsiTheme="minorBidi" w:cstheme="minorBidi"/>
          <w:sz w:val="22"/>
          <w:szCs w:val="22"/>
        </w:rPr>
        <w:t>1</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lastRenderedPageBreak/>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rsidR="003C1D2B" w:rsidRDefault="003C1D2B">
      <w:pPr>
        <w:rPr>
          <w:b/>
          <w:bCs/>
          <w:sz w:val="22"/>
          <w:szCs w:val="22"/>
          <w:highlight w:val="yellow"/>
        </w:rPr>
      </w:pPr>
    </w:p>
    <w:p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Q17</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w:t>
      </w:r>
      <w:r w:rsidR="00E22EC7">
        <w:rPr>
          <w:rFonts w:asciiTheme="minorBidi" w:hAnsiTheme="minorBidi" w:cstheme="minorBidi"/>
          <w:b/>
          <w:bCs/>
          <w:sz w:val="22"/>
          <w:szCs w:val="22"/>
        </w:rPr>
        <w:t>1</w:t>
      </w:r>
      <w:r w:rsidR="00A7388D">
        <w:rPr>
          <w:rFonts w:asciiTheme="minorBidi" w:hAnsiTheme="minorBidi" w:cstheme="minorBidi"/>
          <w:b/>
          <w:bCs/>
          <w:sz w:val="22"/>
          <w:szCs w:val="22"/>
        </w:rPr>
        <w:t>/</w:t>
      </w:r>
      <w:r w:rsidR="001E0FD1">
        <w:rPr>
          <w:rFonts w:asciiTheme="minorBidi" w:hAnsiTheme="minorBidi" w:cstheme="minorBidi"/>
          <w:b/>
          <w:bCs/>
          <w:sz w:val="22"/>
          <w:szCs w:val="22"/>
        </w:rPr>
        <w:t>2</w:t>
      </w:r>
      <w:r w:rsidR="00E22EC7">
        <w:rPr>
          <w:rFonts w:asciiTheme="minorBidi" w:hAnsiTheme="minorBidi" w:cstheme="minorBidi"/>
          <w:b/>
          <w:bCs/>
          <w:sz w:val="22"/>
          <w:szCs w:val="22"/>
        </w:rPr>
        <w:t>2</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w:t>
      </w:r>
      <w:r w:rsidR="00E22EC7">
        <w:rPr>
          <w:rFonts w:asciiTheme="minorBidi" w:hAnsiTheme="minorBidi" w:cstheme="minorBidi"/>
          <w:sz w:val="22"/>
          <w:szCs w:val="22"/>
        </w:rPr>
        <w:t>21</w:t>
      </w:r>
      <w:r w:rsidR="00C802A6">
        <w:rPr>
          <w:rFonts w:asciiTheme="minorBidi" w:hAnsiTheme="minorBidi" w:cstheme="minorBidi"/>
          <w:sz w:val="22"/>
          <w:szCs w:val="22"/>
        </w:rPr>
        <w:t>/2</w:t>
      </w:r>
      <w:r w:rsidR="00E22EC7">
        <w:rPr>
          <w:rFonts w:asciiTheme="minorBidi" w:hAnsiTheme="minorBidi" w:cstheme="minorBidi"/>
          <w:sz w:val="22"/>
          <w:szCs w:val="22"/>
        </w:rPr>
        <w:t>2</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244B4D" w:rsidRDefault="00244B4D"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rsidR="003C1D2B" w:rsidRDefault="003C1D2B">
      <w:pPr>
        <w:rPr>
          <w:rFonts w:asciiTheme="minorBidi" w:hAnsiTheme="minorBidi" w:cstheme="minorBidi"/>
          <w:b/>
          <w:bCs/>
          <w:sz w:val="22"/>
          <w:szCs w:val="22"/>
        </w:rPr>
      </w:pPr>
    </w:p>
    <w:p w:rsidR="00C92DB1" w:rsidRDefault="00C92DB1">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lastRenderedPageBreak/>
        <w:t>Q18</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w:t>
      </w:r>
      <w:r w:rsidR="00244B4D">
        <w:rPr>
          <w:rFonts w:ascii="Arial" w:hAnsi="Arial" w:cs="Arial"/>
          <w:sz w:val="22"/>
          <w:szCs w:val="22"/>
        </w:rPr>
        <w:t>ral level studies in October 2021</w:t>
      </w:r>
      <w:r w:rsidR="002162B9">
        <w:rPr>
          <w:rFonts w:ascii="Arial" w:hAnsi="Arial" w:cs="Arial"/>
          <w:sz w:val="22"/>
          <w:szCs w:val="22"/>
        </w:rPr>
        <w:t>, and thi</w:t>
      </w:r>
      <w:r w:rsidR="002162B9" w:rsidRPr="006721CF">
        <w:rPr>
          <w:rFonts w:asciiTheme="minorBidi" w:hAnsiTheme="minorBidi" w:cstheme="minorBidi"/>
          <w:sz w:val="22"/>
          <w:szCs w:val="22"/>
        </w:rPr>
        <w:t>s includes part-time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(including Interdisciplinary Research Award</w:t>
      </w:r>
      <w:r w:rsidR="00E22EC7">
        <w:rPr>
          <w:rFonts w:asciiTheme="minorBidi" w:hAnsiTheme="minorBidi" w:cstheme="minorBidi"/>
          <w:sz w:val="22"/>
          <w:szCs w:val="22"/>
        </w:rPr>
        <w:t xml:space="preserve"> and </w:t>
      </w:r>
      <w:r w:rsidR="00244B4D">
        <w:rPr>
          <w:rFonts w:asciiTheme="minorBidi" w:hAnsiTheme="minorBidi" w:cstheme="minorBidi"/>
          <w:sz w:val="22"/>
          <w:szCs w:val="22"/>
        </w:rPr>
        <w:t>Ring-fenced</w:t>
      </w:r>
      <w:r w:rsidR="00E22EC7">
        <w:rPr>
          <w:rFonts w:asciiTheme="minorBidi" w:hAnsiTheme="minorBidi" w:cstheme="minorBidi"/>
          <w:sz w:val="22"/>
          <w:szCs w:val="22"/>
        </w:rPr>
        <w:t xml:space="preserve"> Award</w:t>
      </w:r>
      <w:r w:rsidR="000F6F96">
        <w:rPr>
          <w:rFonts w:asciiTheme="minorBidi" w:hAnsiTheme="minorBidi" w:cstheme="minorBidi"/>
          <w:sz w:val="22"/>
          <w:szCs w:val="22"/>
        </w:rPr>
        <w:t xml:space="preserve">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(approx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(approx £888 p</w:t>
      </w:r>
      <w:r w:rsidR="00027081" w:rsidRPr="003C1D2B">
        <w:rPr>
          <w:rFonts w:asciiTheme="minorBidi" w:hAnsiTheme="minorBidi" w:cstheme="minorBidi"/>
          <w:sz w:val="22"/>
          <w:szCs w:val="22"/>
        </w:rPr>
        <w:t>.a.)</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(approx £66</w:t>
      </w:r>
      <w:r w:rsidR="00E22EC7">
        <w:rPr>
          <w:rFonts w:ascii="Arial" w:hAnsi="Arial" w:cs="Arial"/>
          <w:sz w:val="22"/>
          <w:szCs w:val="22"/>
        </w:rPr>
        <w:t>7</w:t>
      </w:r>
      <w:r w:rsidRPr="00D95FAB">
        <w:rPr>
          <w:rFonts w:ascii="Arial" w:hAnsi="Arial" w:cs="Arial"/>
          <w:sz w:val="22"/>
          <w:szCs w:val="22"/>
        </w:rPr>
        <w:t xml:space="preserve">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Purchase of small items of equipment e.g. cameras, tape recorders etc</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Q19</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Q20</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lastRenderedPageBreak/>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Q21</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if the actual tuition fees (e.g. premium fees in some subject areas) are higher than an ESRC award?</w:t>
      </w:r>
    </w:p>
    <w:p w:rsidR="0059666C" w:rsidRPr="00E618B4" w:rsidRDefault="00043C9B" w:rsidP="009831C2">
      <w:pPr>
        <w:rPr>
          <w:rFonts w:asciiTheme="minorBidi" w:hAnsiTheme="minorBidi" w:cstheme="minorBidi"/>
          <w:sz w:val="22"/>
          <w:szCs w:val="22"/>
        </w:rPr>
      </w:pPr>
      <w:r w:rsidRPr="00043C9B">
        <w:rPr>
          <w:rFonts w:asciiTheme="minorBidi" w:hAnsiTheme="minorBidi" w:cstheme="minorBidi"/>
          <w:sz w:val="22"/>
          <w:szCs w:val="22"/>
        </w:rPr>
        <w:t>If a particular programme of study attracts more than the standard research council rate of fees</w:t>
      </w:r>
      <w:r w:rsidR="0059666C" w:rsidRPr="00E618B4">
        <w:rPr>
          <w:rFonts w:asciiTheme="minorBidi" w:hAnsiTheme="minorBidi" w:cstheme="minorBidi"/>
          <w:sz w:val="22"/>
          <w:szCs w:val="22"/>
        </w:rPr>
        <w:t xml:space="preserve">, then the </w:t>
      </w:r>
      <w:r>
        <w:rPr>
          <w:rFonts w:asciiTheme="minorBidi" w:hAnsiTheme="minorBidi" w:cstheme="minorBidi"/>
          <w:sz w:val="22"/>
          <w:szCs w:val="22"/>
        </w:rPr>
        <w:t>school/department</w:t>
      </w:r>
      <w:r w:rsidR="0059666C" w:rsidRPr="00E618B4">
        <w:rPr>
          <w:rFonts w:asciiTheme="minorBidi" w:hAnsiTheme="minorBidi" w:cstheme="minorBidi"/>
          <w:sz w:val="22"/>
          <w:szCs w:val="22"/>
        </w:rPr>
        <w:t xml:space="preserve"> is responsible for making up the difference.</w:t>
      </w:r>
      <w:r w:rsidR="00680A4F">
        <w:rPr>
          <w:rFonts w:asciiTheme="minorBidi" w:hAnsiTheme="minorBidi" w:cstheme="minorBidi"/>
          <w:sz w:val="22"/>
          <w:szCs w:val="22"/>
        </w:rPr>
        <w:t xml:space="preserve">  The UK</w:t>
      </w:r>
      <w:r w:rsidR="009831C2">
        <w:rPr>
          <w:rFonts w:asciiTheme="minorBidi" w:hAnsiTheme="minorBidi" w:cstheme="minorBidi"/>
          <w:sz w:val="22"/>
          <w:szCs w:val="22"/>
        </w:rPr>
        <w:t xml:space="preserve"> Research &amp; Innovation (UKRI</w:t>
      </w:r>
      <w:r w:rsidR="00680A4F">
        <w:rPr>
          <w:rFonts w:asciiTheme="minorBidi" w:hAnsiTheme="minorBidi" w:cstheme="minorBidi"/>
          <w:sz w:val="22"/>
          <w:szCs w:val="22"/>
        </w:rPr>
        <w:t>) has stipulated that students should not be required to pay any shortfall in fees.</w:t>
      </w:r>
    </w:p>
    <w:p w:rsidR="002677C6" w:rsidRDefault="002677C6">
      <w:pPr>
        <w:rPr>
          <w:rFonts w:asciiTheme="minorBidi" w:hAnsiTheme="minorBidi" w:cstheme="minorBidi"/>
          <w:b/>
          <w:bCs/>
          <w:sz w:val="22"/>
          <w:szCs w:val="22"/>
        </w:rPr>
      </w:pPr>
    </w:p>
    <w:p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Q22</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1"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3</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4</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lastRenderedPageBreak/>
        <w:t>Q2</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Q26</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CA6CF2">
        <w:rPr>
          <w:rFonts w:asciiTheme="minorBidi" w:hAnsiTheme="minorBidi" w:cstheme="minorBidi"/>
          <w:b/>
          <w:bCs/>
          <w:sz w:val="22"/>
          <w:szCs w:val="22"/>
        </w:rPr>
        <w:t>7</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w:t>
      </w:r>
      <w:r w:rsidR="00E22EC7">
        <w:rPr>
          <w:rFonts w:asciiTheme="minorBidi" w:hAnsiTheme="minorBidi" w:cstheme="minorBidi"/>
          <w:sz w:val="22"/>
          <w:szCs w:val="22"/>
        </w:rPr>
        <w:t>1</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663343" w:rsidRDefault="00663343" w:rsidP="002E735F">
      <w:pPr>
        <w:rPr>
          <w:rFonts w:asciiTheme="minorBidi" w:hAnsiTheme="minorBidi" w:cstheme="minorBidi"/>
          <w:sz w:val="22"/>
          <w:szCs w:val="22"/>
        </w:rPr>
      </w:pPr>
    </w:p>
    <w:p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Q28. How can I get more information on the new ring-fenced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rsidR="000C0366" w:rsidRP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hyperlink r:id="rId12" w:history="1">
        <w:r w:rsidR="000D666D">
          <w:rPr>
            <w:rStyle w:val="Hyperlink"/>
            <w:rFonts w:asciiTheme="minorBidi" w:hAnsiTheme="minorBidi" w:cstheme="minorBidi"/>
            <w:sz w:val="22"/>
            <w:szCs w:val="22"/>
          </w:rPr>
          <w:t>wrdtp.ac.uk/ring-fenced-pathway-awards</w:t>
        </w:r>
      </w:hyperlink>
      <w:r>
        <w:rPr>
          <w:rFonts w:asciiTheme="minorBidi" w:hAnsiTheme="minorBidi" w:cstheme="minorBidi"/>
          <w:sz w:val="22"/>
          <w:szCs w:val="22"/>
        </w:rPr>
        <w:t>.</w:t>
      </w:r>
    </w:p>
    <w:p w:rsidR="00663343" w:rsidRPr="00663343" w:rsidRDefault="00663343" w:rsidP="00663343">
      <w:pPr>
        <w:jc w:val="both"/>
        <w:outlineLvl w:val="0"/>
        <w:rPr>
          <w:sz w:val="22"/>
          <w:szCs w:val="22"/>
        </w:rPr>
      </w:pPr>
      <w:r w:rsidRPr="00663343">
        <w:rPr>
          <w:rFonts w:asciiTheme="minorBidi" w:hAnsiTheme="minorBidi" w:cstheme="minorBidi"/>
          <w:sz w:val="22"/>
          <w:szCs w:val="22"/>
        </w:rPr>
        <w:t xml:space="preserve">Applicants who are interested in submitting an application for the </w:t>
      </w:r>
      <w:r w:rsidRPr="00663343">
        <w:rPr>
          <w:sz w:val="22"/>
          <w:szCs w:val="22"/>
        </w:rPr>
        <w:t xml:space="preserve">ring-fenced Pathway Awards for Black British students are invited to attend an information session for guidance on the application process. These will be held on a virtual basis, during the Autumn semester 2020 (dates and times to be confirmed). </w:t>
      </w:r>
      <w:r>
        <w:rPr>
          <w:sz w:val="22"/>
          <w:szCs w:val="22"/>
        </w:rPr>
        <w:t>Potential supervisors of applicants are also welcome to attend these sessions and more information on how applicants can be supported will be made available during and following the sessions.</w:t>
      </w:r>
    </w:p>
    <w:p w:rsidR="00663343" w:rsidRDefault="00663343" w:rsidP="0005376F">
      <w:pPr>
        <w:jc w:val="both"/>
        <w:outlineLvl w:val="0"/>
        <w:rPr>
          <w:sz w:val="22"/>
          <w:szCs w:val="22"/>
        </w:rPr>
      </w:pPr>
      <w:r w:rsidRPr="00663343">
        <w:rPr>
          <w:sz w:val="22"/>
          <w:szCs w:val="22"/>
        </w:rPr>
        <w:t xml:space="preserve">Register your interest in attending a session </w:t>
      </w:r>
      <w:hyperlink r:id="rId13" w:history="1">
        <w:r w:rsidRPr="00BE4EAF">
          <w:rPr>
            <w:rStyle w:val="Hyperlink"/>
            <w:sz w:val="22"/>
            <w:szCs w:val="22"/>
          </w:rPr>
          <w:t>here</w:t>
        </w:r>
      </w:hyperlink>
      <w:r w:rsidRPr="00663343">
        <w:rPr>
          <w:sz w:val="22"/>
          <w:szCs w:val="22"/>
        </w:rPr>
        <w:t xml:space="preserve"> and you will be contacted by the WRDTP once the sessions have been scheduled in order to book your place.</w:t>
      </w:r>
    </w:p>
    <w:p w:rsidR="002A6840" w:rsidRPr="002A6840" w:rsidRDefault="002A6840" w:rsidP="0005376F">
      <w:pPr>
        <w:jc w:val="both"/>
        <w:outlineLvl w:val="0"/>
        <w:rPr>
          <w:b/>
          <w:sz w:val="22"/>
          <w:szCs w:val="22"/>
        </w:rPr>
      </w:pPr>
      <w:r w:rsidRPr="002A6840">
        <w:rPr>
          <w:b/>
          <w:sz w:val="22"/>
          <w:szCs w:val="22"/>
        </w:rPr>
        <w:t>Q29. In previous rounds, EU applicants were eligible to apply for all WRDTP Studentship Awards and receive a Fees Only Award? Is this still correct?</w:t>
      </w:r>
    </w:p>
    <w:p w:rsidR="002A6840" w:rsidRDefault="002A6840" w:rsidP="00977640">
      <w:pPr>
        <w:spacing w:line="240" w:lineRule="auto"/>
        <w:rPr>
          <w:rFonts w:asciiTheme="minorBidi" w:hAnsiTheme="minorBidi" w:cstheme="minorBidi"/>
          <w:sz w:val="22"/>
          <w:szCs w:val="22"/>
        </w:rPr>
      </w:pPr>
      <w:r w:rsidRPr="002A6840">
        <w:rPr>
          <w:rFonts w:asciiTheme="minorBidi" w:hAnsiTheme="minorBidi" w:cstheme="minorBidi"/>
          <w:sz w:val="22"/>
          <w:szCs w:val="22"/>
        </w:rPr>
        <w:t>As a result of Brexit, the UK government has officially confirmed that the European Union (EU)/European Economic Area (EEA) and Swiss students will lose their home fee status from the autumn of 2021 onwards. The statement was made by Michelle Donelan, Minister of State for Universities</w:t>
      </w:r>
      <w:r>
        <w:rPr>
          <w:rFonts w:asciiTheme="minorBidi" w:hAnsiTheme="minorBidi" w:cstheme="minorBidi"/>
          <w:sz w:val="22"/>
          <w:szCs w:val="22"/>
        </w:rPr>
        <w:t xml:space="preserve"> in June 2020. </w:t>
      </w:r>
    </w:p>
    <w:p w:rsidR="003A18AC" w:rsidRDefault="003A18AC" w:rsidP="00977640">
      <w:pPr>
        <w:spacing w:line="240" w:lineRule="auto"/>
        <w:rPr>
          <w:rFonts w:asciiTheme="minorBidi" w:hAnsiTheme="minorBidi" w:cstheme="minorBidi"/>
          <w:sz w:val="22"/>
          <w:szCs w:val="22"/>
        </w:rPr>
      </w:pPr>
      <w:r>
        <w:rPr>
          <w:rFonts w:asciiTheme="minorBidi" w:hAnsiTheme="minorBidi" w:cstheme="minorBidi"/>
          <w:sz w:val="22"/>
          <w:szCs w:val="22"/>
        </w:rPr>
        <w:t>However, UKRI have subsequently announced that i</w:t>
      </w:r>
      <w:r w:rsidRPr="003A18AC">
        <w:rPr>
          <w:rFonts w:asciiTheme="minorBidi" w:hAnsiTheme="minorBidi" w:cstheme="minorBidi"/>
          <w:sz w:val="22"/>
          <w:szCs w:val="22"/>
        </w:rPr>
        <w:t xml:space="preserve">nternational students will be eligible for </w:t>
      </w:r>
      <w:r w:rsidRPr="003A18AC">
        <w:rPr>
          <w:rFonts w:asciiTheme="minorBidi" w:hAnsiTheme="minorBidi" w:cstheme="minorBidi"/>
          <w:b/>
          <w:sz w:val="22"/>
          <w:szCs w:val="22"/>
        </w:rPr>
        <w:t>all</w:t>
      </w:r>
      <w:r w:rsidRPr="003A18AC">
        <w:rPr>
          <w:rFonts w:asciiTheme="minorBidi" w:hAnsiTheme="minorBidi" w:cstheme="minorBidi"/>
          <w:sz w:val="22"/>
          <w:szCs w:val="22"/>
        </w:rPr>
        <w:t xml:space="preserve"> UKRI-funded postgraduate studentships from the start of the 2021/22 academic year.</w:t>
      </w:r>
      <w:r>
        <w:rPr>
          <w:rFonts w:asciiTheme="minorBidi" w:hAnsiTheme="minorBidi" w:cstheme="minorBidi"/>
          <w:sz w:val="22"/>
          <w:szCs w:val="22"/>
        </w:rPr>
        <w:t xml:space="preserve"> Read the </w:t>
      </w:r>
      <w:r>
        <w:rPr>
          <w:rFonts w:asciiTheme="minorBidi" w:hAnsiTheme="minorBidi" w:cstheme="minorBidi"/>
          <w:sz w:val="22"/>
          <w:szCs w:val="22"/>
        </w:rPr>
        <w:lastRenderedPageBreak/>
        <w:t xml:space="preserve">announcement here - </w:t>
      </w:r>
      <w:hyperlink r:id="rId14" w:history="1">
        <w:r>
          <w:rPr>
            <w:rStyle w:val="Hyperlink"/>
          </w:rPr>
          <w:t>https://www.ukri.org/news/ukri-funded-postgraduate-programmes-to-open-to-international-students/</w:t>
        </w:r>
      </w:hyperlink>
    </w:p>
    <w:p w:rsidR="002A6840" w:rsidRDefault="002A6840" w:rsidP="00977640">
      <w:pPr>
        <w:spacing w:line="240" w:lineRule="auto"/>
        <w:rPr>
          <w:rFonts w:asciiTheme="minorBidi" w:hAnsiTheme="minorBidi" w:cstheme="minorBidi"/>
          <w:sz w:val="22"/>
          <w:szCs w:val="22"/>
        </w:rPr>
      </w:pPr>
      <w:r>
        <w:rPr>
          <w:rFonts w:asciiTheme="minorBidi" w:hAnsiTheme="minorBidi" w:cstheme="minorBidi"/>
          <w:sz w:val="22"/>
          <w:szCs w:val="22"/>
        </w:rPr>
        <w:t>We are awaiting further guidance from ESRC as to how this will impact our studentships process, and more information will be shared as soon as it is available.</w:t>
      </w:r>
    </w:p>
    <w:p w:rsidR="00963905" w:rsidRDefault="00D26A23" w:rsidP="00977640">
      <w:pPr>
        <w:spacing w:line="240" w:lineRule="auto"/>
        <w:rPr>
          <w:b/>
          <w:bCs/>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E22EC7">
        <w:rPr>
          <w:b/>
          <w:bCs/>
          <w:sz w:val="22"/>
          <w:szCs w:val="22"/>
        </w:rPr>
        <w:t>2</w:t>
      </w:r>
      <w:r w:rsidR="00A5288B">
        <w:rPr>
          <w:b/>
          <w:bCs/>
          <w:sz w:val="22"/>
          <w:szCs w:val="22"/>
        </w:rPr>
        <w:t>1</w:t>
      </w:r>
      <w:r w:rsidR="00E22EC7">
        <w:rPr>
          <w:b/>
          <w:bCs/>
          <w:sz w:val="22"/>
          <w:szCs w:val="22"/>
        </w:rPr>
        <w:t xml:space="preserve"> </w:t>
      </w:r>
      <w:r w:rsidR="00A5288B">
        <w:rPr>
          <w:b/>
          <w:bCs/>
          <w:sz w:val="22"/>
          <w:szCs w:val="22"/>
        </w:rPr>
        <w:t>August</w:t>
      </w:r>
      <w:r w:rsidR="00E13786">
        <w:rPr>
          <w:b/>
          <w:bCs/>
          <w:sz w:val="22"/>
          <w:szCs w:val="22"/>
        </w:rPr>
        <w:t xml:space="preserve"> </w:t>
      </w:r>
      <w:r w:rsidR="00E22EC7">
        <w:rPr>
          <w:b/>
          <w:bCs/>
          <w:sz w:val="22"/>
          <w:szCs w:val="22"/>
        </w:rPr>
        <w:t xml:space="preserve">2020 </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804A5B" w:rsidP="00D26A23">
      <w:pPr>
        <w:pStyle w:val="ListParagraph"/>
        <w:numPr>
          <w:ilvl w:val="0"/>
          <w:numId w:val="28"/>
        </w:numPr>
        <w:spacing w:line="240" w:lineRule="auto"/>
        <w:rPr>
          <w:rFonts w:ascii="Arial" w:hAnsi="Arial"/>
        </w:rPr>
      </w:pPr>
      <w:hyperlink r:id="rId15"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bookmarkStart w:id="0" w:name="_GoBack"/>
      <w:bookmarkEnd w:id="0"/>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CA6CF2" w:rsidRDefault="00CA6CF2"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ED79FF" w:rsidRDefault="00ED79FF" w:rsidP="00BC5880">
      <w:pPr>
        <w:spacing w:line="240" w:lineRule="auto"/>
        <w:rPr>
          <w:rFonts w:asciiTheme="minorBidi" w:hAnsiTheme="minorBidi" w:cstheme="minorBidi"/>
          <w:b/>
          <w:bCs/>
          <w:sz w:val="22"/>
          <w:szCs w:val="22"/>
        </w:rPr>
      </w:pPr>
    </w:p>
    <w:p w:rsidR="00ED79FF" w:rsidRDefault="00ED79FF" w:rsidP="00BC5880">
      <w:pPr>
        <w:spacing w:line="240" w:lineRule="auto"/>
        <w:rPr>
          <w:rFonts w:asciiTheme="minorBidi" w:hAnsiTheme="minorBidi" w:cstheme="minorBidi"/>
          <w:b/>
          <w:bCs/>
          <w:sz w:val="22"/>
          <w:szCs w:val="22"/>
        </w:rPr>
      </w:pPr>
    </w:p>
    <w:p w:rsidR="00ED79FF" w:rsidRDefault="00ED79FF" w:rsidP="00BC5880">
      <w:pPr>
        <w:spacing w:line="240" w:lineRule="auto"/>
        <w:rPr>
          <w:rFonts w:asciiTheme="minorBidi" w:hAnsiTheme="minorBidi" w:cstheme="minorBidi"/>
          <w:b/>
          <w:bCs/>
          <w:sz w:val="22"/>
          <w:szCs w:val="22"/>
        </w:rPr>
      </w:pPr>
    </w:p>
    <w:p w:rsidR="0058190D" w:rsidRDefault="0058190D" w:rsidP="00BC5880">
      <w:pPr>
        <w:spacing w:line="240" w:lineRule="auto"/>
        <w:rPr>
          <w:rFonts w:asciiTheme="minorBidi" w:hAnsiTheme="minorBidi" w:cstheme="minorBidi"/>
          <w:b/>
          <w:bCs/>
          <w:sz w:val="22"/>
          <w:szCs w:val="22"/>
        </w:rPr>
      </w:pPr>
    </w:p>
    <w:p w:rsidR="00A47A63" w:rsidRPr="00BC5880" w:rsidRDefault="00017C21" w:rsidP="00BC5880">
      <w:pPr>
        <w:spacing w:line="240" w:lineRule="auto"/>
        <w:rPr>
          <w:sz w:val="22"/>
          <w:szCs w:val="22"/>
        </w:rPr>
      </w:pPr>
      <w:r>
        <w:rPr>
          <w:rFonts w:asciiTheme="minorBidi" w:hAnsiTheme="minorBidi" w:cstheme="minorBidi"/>
          <w:b/>
          <w:bCs/>
          <w:sz w:val="22"/>
          <w:szCs w:val="22"/>
        </w:rPr>
        <w:lastRenderedPageBreak/>
        <w:t>Annex I -</w:t>
      </w:r>
      <w:r w:rsidR="00A47A63" w:rsidRPr="00017C21">
        <w:rPr>
          <w:rFonts w:asciiTheme="minorBidi" w:hAnsiTheme="minorBidi" w:cstheme="minorBidi"/>
          <w:b/>
          <w:bCs/>
          <w:sz w:val="22"/>
          <w:szCs w:val="22"/>
        </w:rPr>
        <w:t xml:space="preserve"> Residential guidelines</w:t>
      </w:r>
      <w:r>
        <w:rPr>
          <w:rFonts w:asciiTheme="minorBidi" w:hAnsiTheme="minorBidi" w:cstheme="minorBidi"/>
          <w:b/>
          <w:bCs/>
          <w:sz w:val="22"/>
          <w:szCs w:val="22"/>
        </w:rPr>
        <w:t xml:space="preserve"> for applicants</w:t>
      </w:r>
    </w:p>
    <w:p w:rsidR="000428F8" w:rsidRDefault="000428F8" w:rsidP="00977640">
      <w:pPr>
        <w:spacing w:line="240" w:lineRule="auto"/>
        <w:rPr>
          <w:rFonts w:asciiTheme="minorBidi" w:hAnsiTheme="minorBidi" w:cstheme="minorBidi"/>
          <w:b/>
          <w:bCs/>
          <w:sz w:val="22"/>
          <w:szCs w:val="22"/>
        </w:rPr>
      </w:pPr>
    </w:p>
    <w:p w:rsidR="00ED79FF" w:rsidRDefault="00ED79FF" w:rsidP="00ED79FF">
      <w:pPr>
        <w:rPr>
          <w:rFonts w:asciiTheme="minorBidi" w:hAnsiTheme="minorBidi" w:cstheme="minorBidi"/>
          <w:color w:val="FF0000"/>
          <w:sz w:val="22"/>
          <w:szCs w:val="22"/>
        </w:rPr>
      </w:pPr>
      <w:hyperlink r:id="rId16" w:history="1">
        <w:r w:rsidRPr="00ED79FF">
          <w:rPr>
            <w:rStyle w:val="Hyperlink"/>
            <w:rFonts w:asciiTheme="minorBidi" w:hAnsiTheme="minorBidi" w:cstheme="minorBidi"/>
            <w:sz w:val="22"/>
            <w:szCs w:val="22"/>
          </w:rPr>
          <w:t>More information to follow</w:t>
        </w:r>
      </w:hyperlink>
      <w:r w:rsidRPr="00ED79FF">
        <w:rPr>
          <w:rFonts w:asciiTheme="minorBidi" w:hAnsiTheme="minorBidi" w:cstheme="minorBidi"/>
          <w:color w:val="FF0000"/>
          <w:sz w:val="22"/>
          <w:szCs w:val="22"/>
        </w:rPr>
        <w:t>.</w:t>
      </w:r>
    </w:p>
    <w:p w:rsidR="00C73AD6" w:rsidRPr="00C73AD6" w:rsidRDefault="00C73AD6" w:rsidP="00C73AD6">
      <w:pPr>
        <w:spacing w:before="0" w:line="240" w:lineRule="auto"/>
        <w:rPr>
          <w:rFonts w:asciiTheme="minorBidi" w:hAnsiTheme="minorBidi" w:cstheme="minorBidi"/>
          <w:sz w:val="22"/>
          <w:szCs w:val="22"/>
          <w:lang w:val="fr-FR"/>
        </w:rPr>
      </w:pPr>
    </w:p>
    <w:p w:rsidR="00A47A63" w:rsidRPr="00017C21" w:rsidRDefault="004E25AA" w:rsidP="00E13786">
      <w:pPr>
        <w:spacing w:before="0" w:line="240" w:lineRule="auto"/>
        <w:rPr>
          <w:rFonts w:asciiTheme="minorBidi" w:hAnsiTheme="minorBidi" w:cstheme="minorBidi"/>
          <w:sz w:val="22"/>
          <w:szCs w:val="22"/>
        </w:rPr>
      </w:pPr>
      <w:r w:rsidRPr="004E25AA">
        <w:rPr>
          <w:rFonts w:asciiTheme="minorBidi" w:hAnsiTheme="minorBidi" w:cstheme="minorBidi"/>
          <w:sz w:val="22"/>
          <w:szCs w:val="22"/>
        </w:rPr>
        <w:t>Important note: It is essential that students receive the type</w:t>
      </w:r>
      <w:r w:rsidR="00E13786">
        <w:rPr>
          <w:rFonts w:asciiTheme="minorBidi" w:hAnsiTheme="minorBidi" w:cstheme="minorBidi"/>
          <w:sz w:val="22"/>
          <w:szCs w:val="22"/>
        </w:rPr>
        <w:t xml:space="preserve"> of award they are entitled to. </w:t>
      </w:r>
      <w:r w:rsidR="00A47A63" w:rsidRPr="00017C21">
        <w:rPr>
          <w:rFonts w:asciiTheme="minorBidi" w:hAnsiTheme="minorBidi" w:cstheme="minorBidi"/>
          <w:sz w:val="22"/>
          <w:szCs w:val="22"/>
        </w:rPr>
        <w:t xml:space="preserve">It is the responsibility of the nominating university to check the eligibility of the candidate.  If you have </w:t>
      </w:r>
      <w:r w:rsidR="00A47A63" w:rsidRPr="00017C21">
        <w:rPr>
          <w:rFonts w:asciiTheme="minorBidi" w:hAnsiTheme="minorBidi" w:cstheme="minorBidi"/>
          <w:sz w:val="22"/>
          <w:szCs w:val="22"/>
          <w:u w:val="single"/>
        </w:rPr>
        <w:t>any</w:t>
      </w:r>
      <w:r w:rsidR="00A47A63" w:rsidRPr="00017C21">
        <w:rPr>
          <w:rFonts w:asciiTheme="minorBidi" w:hAnsiTheme="minorBidi" w:cstheme="minorBidi"/>
          <w:sz w:val="22"/>
          <w:szCs w:val="22"/>
        </w:rPr>
        <w:t xml:space="preserve"> </w:t>
      </w:r>
      <w:r w:rsidR="00D94442" w:rsidRPr="00017C21">
        <w:rPr>
          <w:rFonts w:asciiTheme="minorBidi" w:hAnsiTheme="minorBidi" w:cstheme="minorBidi"/>
          <w:sz w:val="22"/>
          <w:szCs w:val="22"/>
        </w:rPr>
        <w:t>doubts,</w:t>
      </w:r>
      <w:r w:rsidR="00A47A63" w:rsidRPr="00017C21">
        <w:rPr>
          <w:rFonts w:asciiTheme="minorBidi" w:hAnsiTheme="minorBidi" w:cstheme="minorBidi"/>
          <w:sz w:val="22"/>
          <w:szCs w:val="22"/>
        </w:rPr>
        <w:t xml:space="preserve"> contact your local DTP </w:t>
      </w:r>
      <w:r w:rsidR="00E41464">
        <w:rPr>
          <w:rFonts w:asciiTheme="minorBidi" w:hAnsiTheme="minorBidi" w:cstheme="minorBidi"/>
          <w:sz w:val="22"/>
          <w:szCs w:val="22"/>
        </w:rPr>
        <w:t xml:space="preserve">Link Administrator or </w:t>
      </w:r>
      <w:r w:rsidR="00A47A63" w:rsidRPr="00017C21">
        <w:rPr>
          <w:rFonts w:asciiTheme="minorBidi" w:hAnsiTheme="minorBidi" w:cstheme="minorBidi"/>
          <w:sz w:val="22"/>
          <w:szCs w:val="22"/>
        </w:rPr>
        <w:t>Scholarships Officer</w:t>
      </w:r>
      <w:r w:rsidR="001871E0" w:rsidRPr="00017C21">
        <w:rPr>
          <w:rFonts w:asciiTheme="minorBidi" w:hAnsiTheme="minorBidi" w:cstheme="minorBidi"/>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10031" w:type="dxa"/>
        <w:tblLayout w:type="fixed"/>
        <w:tblLook w:val="04A0" w:firstRow="1" w:lastRow="0" w:firstColumn="1" w:lastColumn="0" w:noHBand="0" w:noVBand="1"/>
      </w:tblPr>
      <w:tblGrid>
        <w:gridCol w:w="1951"/>
        <w:gridCol w:w="8080"/>
      </w:tblGrid>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DTP Pathway </w:t>
            </w:r>
          </w:p>
        </w:tc>
        <w:tc>
          <w:tcPr>
            <w:tcW w:w="8080"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Discipline and Topic Coverage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Cities, Environment, and Liveability (CEL)</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Understanding and managing socio-economic change in cities and urban-based responses through policy, governance, and the connecting of communities. </w:t>
            </w:r>
            <w:r w:rsidRPr="00017C21">
              <w:rPr>
                <w:rFonts w:ascii="Arial Narrow" w:eastAsia="SimSun" w:hAnsi="Arial Narrow" w:cstheme="minorBidi"/>
                <w:sz w:val="22"/>
                <w:szCs w:val="22"/>
                <w:lang w:val="en-US" w:eastAsia="zh-CN"/>
              </w:rPr>
              <w:t xml:space="preserve">An emphasis on environment recognises </w:t>
            </w:r>
            <w:r w:rsidRPr="00017C21">
              <w:rPr>
                <w:rFonts w:ascii="Arial Narrow" w:eastAsia="SimSun" w:hAnsi="Arial Narrow" w:cstheme="minorBidi"/>
                <w:sz w:val="22"/>
                <w:szCs w:val="22"/>
                <w:lang w:eastAsia="zh-CN"/>
              </w:rPr>
              <w:t xml:space="preserve">the growing importance of interactions between populations and climate/environmental/ecological changes, the politics of sustainability, and </w:t>
            </w:r>
            <w:r w:rsidRPr="00017C21">
              <w:rPr>
                <w:rFonts w:ascii="Arial Narrow" w:eastAsia="SimSun" w:hAnsi="Arial Narrow" w:cstheme="minorBidi"/>
                <w:sz w:val="22"/>
                <w:szCs w:val="22"/>
                <w:lang w:val="en-US" w:eastAsia="zh-CN"/>
              </w:rPr>
              <w:t>the importance of urban and rural dynamics and interconnections.</w:t>
            </w:r>
            <w:r w:rsidRPr="00017C21">
              <w:rPr>
                <w:rFonts w:ascii="Arial Narrow" w:eastAsia="SimSun" w:hAnsi="Arial Narrow" w:cstheme="minorBidi"/>
                <w:sz w:val="22"/>
                <w:szCs w:val="22"/>
                <w:lang w:eastAsia="zh-CN"/>
              </w:rPr>
              <w:t xml:space="preserve">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6F3310" w:rsidRPr="00017C21" w:rsidTr="00963905">
        <w:trPr>
          <w:trHeight w:val="1066"/>
        </w:trPr>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Security, Conflict, and Justice (SCJ)</w:t>
            </w:r>
          </w:p>
        </w:tc>
        <w:tc>
          <w:tcPr>
            <w:tcW w:w="8080" w:type="dxa"/>
          </w:tcPr>
          <w:p w:rsidR="00FD0EB5"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The Security, Conflict and Justice pathway engages with a range of broad societal</w:t>
            </w:r>
            <w:r>
              <w:rPr>
                <w:rFonts w:ascii="Arial Narrow" w:eastAsia="SimSun" w:hAnsi="Arial Narrow"/>
                <w:color w:val="000000"/>
                <w:sz w:val="22"/>
                <w:szCs w:val="22"/>
                <w:lang w:eastAsia="zh-CN"/>
              </w:rPr>
              <w:t xml:space="preserve"> challenges </w:t>
            </w:r>
            <w:r w:rsidRPr="00FD0EB5">
              <w:rPr>
                <w:rFonts w:ascii="Arial Narrow" w:eastAsia="SimSun" w:hAnsi="Arial Narrow"/>
                <w:color w:val="000000"/>
                <w:sz w:val="22"/>
                <w:szCs w:val="22"/>
                <w:lang w:eastAsia="zh-CN"/>
              </w:rPr>
              <w:t>addressed within and across political science, international studies,</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criminology, law, socio-legal studies, and public policy. Climate change,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deprivation, public health, global development challenges, distributive justice, violent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extremism and terrorism, egregious human rights abuse, changing patterns of conflict,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impact of new technologies on criminal justice, (forced) migration, and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evolving security agenda – amongst many others – are challenges which arguably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defy narrow disciplinary approaches. They are also defined by the evolving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technological and normative contexts in which they are found, and the blurring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distinction between traditio</w:t>
            </w:r>
            <w:r>
              <w:rPr>
                <w:rFonts w:ascii="Arial Narrow" w:eastAsia="SimSun" w:hAnsi="Arial Narrow"/>
                <w:color w:val="000000"/>
                <w:sz w:val="22"/>
                <w:szCs w:val="22"/>
                <w:lang w:eastAsia="zh-CN"/>
              </w:rPr>
              <w:t xml:space="preserve">nal academic </w:t>
            </w:r>
            <w:r w:rsidRPr="00FD0EB5">
              <w:rPr>
                <w:rFonts w:ascii="Arial Narrow" w:eastAsia="SimSun" w:hAnsi="Arial Narrow"/>
                <w:color w:val="000000"/>
                <w:sz w:val="22"/>
                <w:szCs w:val="22"/>
                <w:lang w:eastAsia="zh-CN"/>
              </w:rPr>
              <w:t>categories. Debates about the nature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driving forces of conflict – and in particular the growing emphasis upon social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economic factors, identity, and environmental stresses – are relevant to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development, governance and security subject areas. In turn, security and conflict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both inherently linked to debates about justice. Injustice is a source of conflict,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question of ‘just security’ – including the politics and governance of security in</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contemporary society – is highly topical and contested. Injustice and insecurity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experienced by people in different ways on an everyday basis, including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challenges of social deprivation, unequal access to legal justice, the denial of minority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rights, and deficiencies in the rule of law. These challenges illustrate interlinkages</w:t>
            </w:r>
          </w:p>
          <w:p w:rsidR="006F3310"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across the security, conflict and justice theme, as well as links to broader societal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debates. Many of the themes related to this pathway are also directly linked to</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pressing policy challenges which need to be approached with new and wider</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perspectives in order to develop better strategies for conflict resolution and securing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justice locally/globally</w:t>
            </w:r>
            <w:r w:rsidRPr="00FD0EB5">
              <w:rPr>
                <w:rFonts w:ascii="Arial Narrow" w:eastAsia="SimSun" w:hAnsi="Arial Narrow" w:cstheme="minorBidi"/>
                <w:color w:val="000000"/>
                <w:sz w:val="22"/>
                <w:szCs w:val="22"/>
                <w:lang w:eastAsia="zh-CN"/>
              </w:rPr>
              <w: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Education, Childhood, and Youth (ECY)</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rsidR="00E13786" w:rsidRPr="006B52BE" w:rsidRDefault="00E13786" w:rsidP="00E13786">
            <w:pPr>
              <w:jc w:val="both"/>
              <w:rPr>
                <w:rFonts w:ascii="Arial Narrow" w:eastAsia="SimSun" w:hAnsi="Arial Narrow"/>
                <w:sz w:val="22"/>
                <w:szCs w:val="22"/>
                <w:lang w:eastAsia="zh-CN"/>
              </w:rPr>
            </w:pP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rsidR="00E13786" w:rsidRPr="006B52BE" w:rsidRDefault="00E13786" w:rsidP="00E13786">
            <w:pPr>
              <w:jc w:val="both"/>
              <w:rPr>
                <w:rFonts w:ascii="Arial Narrow" w:eastAsia="SimSun" w:hAnsi="Arial Narrow"/>
                <w:sz w:val="22"/>
                <w:szCs w:val="22"/>
                <w:lang w:eastAsia="zh-CN"/>
              </w:rPr>
            </w:pP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w:t>
            </w:r>
            <w:r w:rsidRPr="006B52BE">
              <w:rPr>
                <w:rFonts w:ascii="Arial Narrow" w:eastAsia="SimSun" w:hAnsi="Arial Narrow"/>
                <w:sz w:val="22"/>
                <w:szCs w:val="22"/>
                <w:lang w:eastAsia="zh-CN"/>
              </w:rPr>
              <w:tab/>
              <w:t>laboratory studies of cognitive and social-emotional development of learners;</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rsidR="00E13786" w:rsidRPr="006B52BE" w:rsidRDefault="00E13786" w:rsidP="00E13786">
            <w:pPr>
              <w:jc w:val="both"/>
              <w:rPr>
                <w:rFonts w:ascii="Arial Narrow" w:eastAsia="SimSun" w:hAnsi="Arial Narrow"/>
                <w:sz w:val="22"/>
                <w:szCs w:val="22"/>
                <w:lang w:eastAsia="zh-CN"/>
              </w:rPr>
            </w:pPr>
          </w:p>
          <w:p w:rsidR="006F3310" w:rsidRPr="00017C21" w:rsidRDefault="00E13786" w:rsidP="00E13786">
            <w:pPr>
              <w:jc w:val="both"/>
              <w:rPr>
                <w:rFonts w:ascii="Arial Narrow" w:eastAsia="SimSun" w:hAnsi="Arial Narrow" w:cstheme="minorBidi"/>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lastRenderedPageBreak/>
              <w:t>Data,</w:t>
            </w:r>
          </w:p>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Communication, and New Technologies (DCT) </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(‘datafication’) in a variety of domains, and investigates how we experience and make sense of the changing data landscape and information environment.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Wellbeing, Health, and Communities (WHC)</w:t>
            </w:r>
          </w:p>
          <w:p w:rsidR="006F3310" w:rsidRPr="00017C21" w:rsidRDefault="006F3310" w:rsidP="00963905">
            <w:pPr>
              <w:rPr>
                <w:rFonts w:ascii="Arial Narrow" w:eastAsia="SimSun" w:hAnsi="Arial Narrow" w:cstheme="minorBidi"/>
                <w:sz w:val="22"/>
                <w:szCs w:val="22"/>
                <w:lang w:eastAsia="zh-CN"/>
              </w:rPr>
            </w:pPr>
          </w:p>
        </w:tc>
        <w:tc>
          <w:tcPr>
            <w:tcW w:w="8080" w:type="dxa"/>
          </w:tcPr>
          <w:p w:rsidR="006F3310" w:rsidRPr="00017C21" w:rsidRDefault="00B52B58" w:rsidP="00B52B58">
            <w:pPr>
              <w:jc w:val="both"/>
              <w:rPr>
                <w:rFonts w:ascii="Arial Narrow" w:eastAsia="SimSun" w:hAnsi="Arial Narrow" w:cstheme="minorBidi"/>
                <w:sz w:val="22"/>
                <w:szCs w:val="22"/>
                <w:lang w:eastAsia="zh-CN"/>
              </w:rPr>
            </w:pPr>
            <w:r w:rsidRPr="00933958">
              <w:rPr>
                <w:rFonts w:ascii="Arial Narrow" w:eastAsia="SimSun" w:hAnsi="Arial Narrow"/>
                <w:sz w:val="22"/>
                <w:szCs w:val="22"/>
                <w:lang w:eastAsia="zh-CN"/>
              </w:rPr>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The partnership has expertise on the following topics: inequalities, ageing, e-health, emergency care, obesity, modelling and economic evaluation, and cost-effectiveness of health policy interventions.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In addition, inclusion and resilience connections are made between health, employment, employability and work psychology in this pathway.</w:t>
            </w:r>
            <w:r w:rsidR="006F3310" w:rsidRPr="00017C21">
              <w:rPr>
                <w:rFonts w:ascii="Arial Narrow" w:eastAsia="SimSun" w:hAnsi="Arial Narrow" w:cstheme="minorBidi"/>
                <w:sz w:val="22"/>
                <w:szCs w:val="22"/>
                <w:lang w:eastAsia="zh-CN"/>
              </w:rPr>
              <w:t xml:space="preserve"> </w:t>
            </w:r>
          </w:p>
        </w:tc>
      </w:tr>
      <w:tr w:rsidR="006F3310" w:rsidRPr="00017C21" w:rsidTr="00963905">
        <w:tc>
          <w:tcPr>
            <w:tcW w:w="1951" w:type="dxa"/>
          </w:tcPr>
          <w:p w:rsidR="006F3310" w:rsidRPr="00017C21" w:rsidRDefault="006F3310" w:rsidP="00963905">
            <w:pPr>
              <w:rPr>
                <w:rFonts w:ascii="Arial Narrow" w:eastAsia="SimSun" w:hAnsi="Arial Narrow" w:cstheme="minorBidi"/>
                <w:sz w:val="22"/>
                <w:szCs w:val="22"/>
                <w:lang w:eastAsia="zh-CN"/>
              </w:rPr>
            </w:pPr>
            <w:r w:rsidRPr="00017C21">
              <w:rPr>
                <w:rFonts w:ascii="Arial Narrow" w:eastAsia="SimSun" w:hAnsi="Arial Narrow" w:cstheme="minorBidi"/>
                <w:b/>
                <w:bCs/>
                <w:sz w:val="22"/>
                <w:szCs w:val="22"/>
                <w:lang w:eastAsia="zh-CN"/>
              </w:rPr>
              <w:t>Sustainable Growth, Management, and Economic Productivity (SMP)</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Productivity and sustainable economic growth at multi-level scale, from firm, to sectoral, regional and national levels.  Wages, finance, financialisation,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Civil Society, Development, and Democracy (CDD)</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ED58A5" w:rsidRPr="00ED58A5" w:rsidRDefault="00ED58A5" w:rsidP="00ED58A5">
            <w:pPr>
              <w:jc w:val="both"/>
              <w:rPr>
                <w:rFonts w:ascii="Arial Narrow" w:eastAsia="SimSun" w:hAnsi="Arial Narrow" w:cstheme="minorBidi"/>
                <w:sz w:val="22"/>
                <w:szCs w:val="22"/>
                <w:lang w:eastAsia="zh-CN"/>
              </w:rPr>
            </w:pPr>
            <w:r w:rsidRPr="00ED58A5">
              <w:rPr>
                <w:rFonts w:ascii="Arial Narrow" w:eastAsia="SimSun" w:hAnsi="Arial Narrow" w:cstheme="minorBidi"/>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Within that, we seek to locate and better understand the nature of contemporary civil society: i.e. how individuals, families, communities and societies as a whole shape and are shaped by broad processes of power and global political change.</w:t>
            </w:r>
          </w:p>
          <w:p w:rsidR="00ED58A5" w:rsidRPr="00ED58A5" w:rsidRDefault="00ED58A5" w:rsidP="00ED58A5">
            <w:pPr>
              <w:jc w:val="both"/>
              <w:rPr>
                <w:rFonts w:ascii="Arial Narrow" w:eastAsia="SimSun" w:hAnsi="Arial Narrow" w:cstheme="minorBidi"/>
                <w:sz w:val="22"/>
                <w:szCs w:val="22"/>
                <w:lang w:eastAsia="zh-CN"/>
              </w:rPr>
            </w:pPr>
            <w:r w:rsidRPr="00ED58A5">
              <w:rPr>
                <w:rFonts w:ascii="Arial Narrow" w:eastAsia="SimSun" w:hAnsi="Arial Narrow" w:cstheme="minorBidi"/>
                <w:sz w:val="22"/>
                <w:szCs w:val="22"/>
                <w:lang w:eastAsia="zh-CN"/>
              </w:rPr>
              <w:t xml:space="preserve">This compels us to ask questions about the nature and resilience of democracy, the extent to which particular forms of governance are legitimate, and how citizenship is exercised in different places in </w:t>
            </w:r>
            <w:r w:rsidRPr="00ED58A5">
              <w:rPr>
                <w:rFonts w:ascii="Arial Narrow" w:eastAsia="SimSun" w:hAnsi="Arial Narrow" w:cstheme="minorBidi"/>
                <w:sz w:val="22"/>
                <w:szCs w:val="22"/>
                <w:lang w:eastAsia="zh-CN"/>
              </w:rPr>
              <w:lastRenderedPageBreak/>
              <w:t>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w:t>
            </w:r>
          </w:p>
          <w:p w:rsidR="006F3310" w:rsidRPr="00017C21" w:rsidRDefault="00ED58A5" w:rsidP="00ED58A5">
            <w:pPr>
              <w:jc w:val="both"/>
              <w:rPr>
                <w:rFonts w:ascii="Arial Narrow" w:eastAsia="SimSun" w:hAnsi="Arial Narrow" w:cstheme="minorBidi"/>
                <w:sz w:val="22"/>
                <w:szCs w:val="22"/>
                <w:lang w:eastAsia="zh-CN"/>
              </w:rPr>
            </w:pPr>
            <w:r w:rsidRPr="00ED58A5">
              <w:rPr>
                <w:rFonts w:ascii="Arial Narrow" w:eastAsia="SimSun" w:hAnsi="Arial Narrow" w:cstheme="minorBidi"/>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lastRenderedPageBreak/>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Manchester Metropolitan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Department of Social Care and Social Work – </w:t>
      </w:r>
      <w:r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Sheffield Hallam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Centre for Regional Economic and Social Research – </w:t>
      </w:r>
      <w:r w:rsidRPr="00017C21">
        <w:rPr>
          <w:rFonts w:asciiTheme="minorBidi" w:hAnsiTheme="minorBidi" w:cstheme="minorBidi"/>
          <w:i/>
          <w:iCs/>
          <w:color w:val="000000"/>
          <w:sz w:val="22"/>
          <w:szCs w:val="22"/>
          <w:lang w:eastAsia="zh-CN"/>
        </w:rPr>
        <w:t>Cities, Environment, and Liveability Pathway; Wellbeing, Health, and Communities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Sheffield Institute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5F54BF" w:rsidRDefault="001871E0" w:rsidP="001871E0">
      <w:pPr>
        <w:spacing w:before="0" w:line="240" w:lineRule="auto"/>
        <w:rPr>
          <w:rFonts w:asciiTheme="minorBidi" w:hAnsiTheme="minorBidi" w:cstheme="minorBidi"/>
          <w:b/>
          <w:bCs/>
          <w:color w:val="000000"/>
          <w:sz w:val="22"/>
          <w:szCs w:val="22"/>
          <w:lang w:eastAsia="zh-CN"/>
        </w:rPr>
      </w:pPr>
      <w:r w:rsidRPr="005F54BF">
        <w:rPr>
          <w:rFonts w:asciiTheme="minorBidi" w:hAnsiTheme="minorBidi" w:cstheme="minorBidi"/>
          <w:b/>
          <w:bCs/>
          <w:color w:val="000000"/>
          <w:sz w:val="22"/>
          <w:szCs w:val="22"/>
          <w:lang w:eastAsia="zh-CN"/>
        </w:rPr>
        <w:t>University of Bradford</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Centre for Applied Dementia Studies, Faculty of Health Studies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Faculty of Health Studies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School of Pharmacy and Medical Sciences, Faculty of Life Sciences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color w:val="000000"/>
          <w:sz w:val="22"/>
          <w:szCs w:val="22"/>
          <w:lang w:eastAsia="zh-CN"/>
        </w:rPr>
      </w:pPr>
      <w:r w:rsidRPr="005F54BF">
        <w:rPr>
          <w:rFonts w:asciiTheme="minorBidi" w:hAnsiTheme="minorBidi" w:cstheme="minorBidi"/>
          <w:color w:val="000000"/>
          <w:sz w:val="22"/>
          <w:szCs w:val="22"/>
          <w:lang w:eastAsia="zh-CN"/>
        </w:rPr>
        <w:t xml:space="preserve">School of Archaeological and Forensic Sciences, Faculty of Life Sciences – </w:t>
      </w:r>
      <w:r w:rsidRPr="005F54BF">
        <w:rPr>
          <w:rFonts w:asciiTheme="minorBidi" w:hAnsiTheme="minorBidi" w:cstheme="minorBidi"/>
          <w:i/>
          <w:color w:val="000000"/>
          <w:sz w:val="22"/>
          <w:szCs w:val="22"/>
          <w:lang w:eastAsia="zh-CN"/>
        </w:rPr>
        <w:t>Wellbeing, Health and Communities Pathway</w:t>
      </w:r>
    </w:p>
    <w:p w:rsidR="001871E0" w:rsidRDefault="005F54BF" w:rsidP="005F54BF">
      <w:pPr>
        <w:spacing w:before="0" w:line="240" w:lineRule="auto"/>
        <w:rPr>
          <w:rFonts w:asciiTheme="minorBidi" w:hAnsiTheme="minorBidi" w:cstheme="minorBidi"/>
          <w:color w:val="000000"/>
          <w:sz w:val="22"/>
          <w:szCs w:val="22"/>
          <w:lang w:eastAsia="zh-CN"/>
        </w:rPr>
      </w:pPr>
      <w:r w:rsidRPr="005F54BF">
        <w:rPr>
          <w:rFonts w:asciiTheme="minorBidi" w:hAnsiTheme="minorBidi" w:cstheme="minorBidi"/>
          <w:color w:val="000000"/>
          <w:sz w:val="22"/>
          <w:szCs w:val="22"/>
          <w:lang w:eastAsia="zh-CN"/>
        </w:rPr>
        <w:t xml:space="preserve">School of Management - </w:t>
      </w:r>
      <w:r w:rsidRPr="005F54BF">
        <w:rPr>
          <w:rFonts w:asciiTheme="minorBidi" w:hAnsiTheme="minorBidi" w:cstheme="minorBidi"/>
          <w:i/>
          <w:color w:val="000000"/>
          <w:sz w:val="22"/>
          <w:szCs w:val="22"/>
          <w:lang w:eastAsia="zh-CN"/>
        </w:rPr>
        <w:t>Wellbeing, Health and Communities Pathway; Sustainable Growth, Management, and Economic Productivity Pathway</w:t>
      </w:r>
    </w:p>
    <w:p w:rsidR="005F54BF" w:rsidRPr="00017C21" w:rsidRDefault="005F54BF" w:rsidP="005F54BF">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Hull</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History, Languages and Cultures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Cities, Environment, and Liveability Pathway</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Life Sciences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801D17" w:rsidP="001871E0">
      <w:pPr>
        <w:spacing w:before="0" w:line="240" w:lineRule="auto"/>
        <w:rPr>
          <w:rFonts w:asciiTheme="minorBidi" w:hAnsiTheme="minorBidi" w:cstheme="minorBidi"/>
          <w:color w:val="000000"/>
          <w:sz w:val="22"/>
          <w:szCs w:val="22"/>
          <w:lang w:eastAsia="zh-CN"/>
        </w:rPr>
      </w:pPr>
      <w:r w:rsidRPr="00801D17">
        <w:rPr>
          <w:color w:val="222222"/>
          <w:sz w:val="22"/>
          <w:szCs w:val="22"/>
          <w:shd w:val="clear" w:color="auto" w:fill="FFFFFF"/>
        </w:rPr>
        <w:t>School of Environmental Sciences</w:t>
      </w:r>
      <w:r>
        <w:rPr>
          <w:rFonts w:asciiTheme="minorBidi" w:hAnsiTheme="minorBidi" w:cstheme="minorBidi"/>
          <w:color w:val="000000"/>
          <w:sz w:val="22"/>
          <w:szCs w:val="22"/>
          <w:lang w:eastAsia="zh-CN"/>
        </w:rPr>
        <w:t xml:space="preserve"> </w:t>
      </w:r>
      <w:r w:rsidR="001871E0" w:rsidRPr="00017C21">
        <w:rPr>
          <w:rFonts w:asciiTheme="minorBidi" w:hAnsiTheme="minorBidi" w:cstheme="minorBidi"/>
          <w:color w:val="000000"/>
          <w:sz w:val="22"/>
          <w:szCs w:val="22"/>
          <w:lang w:eastAsia="zh-CN"/>
        </w:rPr>
        <w:t xml:space="preserve">– </w:t>
      </w:r>
      <w:r w:rsidR="001871E0" w:rsidRPr="00017C21">
        <w:rPr>
          <w:rFonts w:asciiTheme="minorBidi" w:hAnsiTheme="minorBidi"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sz w:val="22"/>
          <w:szCs w:val="22"/>
        </w:rPr>
        <w:t>Un</w:t>
      </w:r>
      <w:r w:rsidRPr="00017C21">
        <w:rPr>
          <w:rFonts w:asciiTheme="minorBidi" w:hAnsiTheme="minorBidi" w:cstheme="minorBidi"/>
          <w:b/>
          <w:bCs/>
          <w:color w:val="000000"/>
          <w:sz w:val="22"/>
          <w:szCs w:val="22"/>
          <w:lang w:eastAsia="zh-CN"/>
        </w:rPr>
        <w:t xml:space="preserve">iversity of Leeds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Leeds University Business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Institute for Transport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Computing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Earth and Environment</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Education</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Geography</w:t>
      </w:r>
    </w:p>
    <w:p w:rsidR="001871E0" w:rsidRDefault="00D33FA3"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Institute</w:t>
      </w:r>
      <w:r w:rsidR="001871E0" w:rsidRPr="00017C21">
        <w:rPr>
          <w:rFonts w:asciiTheme="minorBidi" w:hAnsiTheme="minorBidi" w:cstheme="minorBidi"/>
          <w:color w:val="000000"/>
          <w:sz w:val="22"/>
          <w:szCs w:val="22"/>
          <w:lang w:eastAsia="zh-CN"/>
        </w:rPr>
        <w:t xml:space="preserve"> of Health</w:t>
      </w:r>
      <w:r w:rsidR="003475E0">
        <w:rPr>
          <w:rFonts w:asciiTheme="minorBidi" w:hAnsiTheme="minorBidi" w:cstheme="minorBidi"/>
          <w:color w:val="000000"/>
          <w:sz w:val="22"/>
          <w:szCs w:val="22"/>
          <w:lang w:eastAsia="zh-CN"/>
        </w:rPr>
        <w:t xml:space="preserve"> Sciences</w:t>
      </w:r>
    </w:p>
    <w:p w:rsidR="00A41CFE" w:rsidRPr="00017C21" w:rsidRDefault="00A41CFE"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Healthcare</w:t>
      </w:r>
    </w:p>
    <w:p w:rsidR="001871E0" w:rsidRPr="00017C21" w:rsidRDefault="00D33FA3" w:rsidP="001871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Languages, Cultures and Societies</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color w:val="000000"/>
          <w:sz w:val="22"/>
          <w:szCs w:val="22"/>
          <w:lang w:eastAsia="zh-CN"/>
        </w:rPr>
        <w:t>School of Law</w:t>
      </w:r>
      <w:r w:rsidRPr="00017C21">
        <w:rPr>
          <w:rFonts w:asciiTheme="minorBidi" w:hAnsiTheme="minorBidi" w:cstheme="minorBidi"/>
          <w:b/>
          <w:bCs/>
          <w:color w:val="000000"/>
          <w:sz w:val="22"/>
          <w:szCs w:val="22"/>
          <w:lang w:eastAsia="zh-CN"/>
        </w:rPr>
        <w:t xml:space="preserv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Media and Communications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Politics and International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Sociology and Social Policy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b/>
          <w:bCs/>
          <w:color w:val="000000"/>
          <w:sz w:val="22"/>
          <w:szCs w:val="22"/>
          <w:lang w:eastAsia="zh-CN"/>
        </w:rPr>
        <w:t xml:space="preserve">University of Sheffield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lastRenderedPageBreak/>
        <w:t xml:space="preserve">Department of Computer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Economics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Geography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Human Communication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Journalism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Landscape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Sociological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Urban Studies and Planning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Information School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Architecture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East Asian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Health and Related Research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Law </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 xml:space="preserve">University of York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Economics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Health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Language and Linguistic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Social Policy and Social Work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Environment Department</w:t>
      </w:r>
    </w:p>
    <w:p w:rsidR="003C1D2B"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Law School</w:t>
      </w:r>
    </w:p>
    <w:p w:rsidR="006F3310"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84182A" w:rsidRDefault="0084182A"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lastRenderedPageBreak/>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2674CA" w:rsidRDefault="002674CA" w:rsidP="00D4684E">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C672BE" w:rsidRPr="003A5519" w:rsidTr="00D65F3D">
        <w:tc>
          <w:tcPr>
            <w:tcW w:w="431" w:type="dxa"/>
          </w:tcPr>
          <w:p w:rsidR="00C672BE" w:rsidRPr="003A5519" w:rsidRDefault="00C672BE" w:rsidP="00D65F3D">
            <w:pPr>
              <w:jc w:val="center"/>
              <w:rPr>
                <w:rFonts w:asciiTheme="minorBidi" w:hAnsiTheme="minorBidi" w:cstheme="minorBidi"/>
                <w:b/>
                <w:bCs/>
                <w:sz w:val="22"/>
                <w:szCs w:val="22"/>
              </w:rPr>
            </w:pPr>
          </w:p>
        </w:tc>
        <w:tc>
          <w:tcPr>
            <w:tcW w:w="2057"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July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Late Autumn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D65F3D">
            <w:pPr>
              <w:rPr>
                <w:rFonts w:asciiTheme="minorBidi" w:hAnsiTheme="minorBidi" w:cstheme="minorBidi"/>
                <w:bCs/>
                <w:sz w:val="22"/>
                <w:szCs w:val="22"/>
              </w:rPr>
            </w:pP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3.</w:t>
            </w:r>
          </w:p>
        </w:tc>
        <w:tc>
          <w:tcPr>
            <w:tcW w:w="2057" w:type="dxa"/>
          </w:tcPr>
          <w:p w:rsidR="00C672BE" w:rsidRPr="003A5519" w:rsidRDefault="00C672BE" w:rsidP="00D65F3D">
            <w:pPr>
              <w:rPr>
                <w:rFonts w:asciiTheme="minorBidi" w:hAnsiTheme="minorBidi" w:cstheme="minorBidi"/>
                <w:sz w:val="22"/>
                <w:szCs w:val="22"/>
              </w:rPr>
            </w:pPr>
            <w:r>
              <w:rPr>
                <w:color w:val="222222"/>
                <w:sz w:val="22"/>
                <w:szCs w:val="22"/>
              </w:rPr>
              <w:t>Autumn Semester 2020 - dates to be confirmed</w:t>
            </w:r>
          </w:p>
        </w:tc>
        <w:tc>
          <w:tcPr>
            <w:tcW w:w="1881" w:type="dxa"/>
          </w:tcPr>
          <w:p w:rsidR="00C672BE" w:rsidRPr="003A5519" w:rsidRDefault="00C672BE" w:rsidP="00D65F3D">
            <w:pPr>
              <w:rPr>
                <w:rFonts w:asciiTheme="minorBidi" w:hAnsiTheme="minorBidi" w:cstheme="minorBidi"/>
                <w:sz w:val="22"/>
                <w:szCs w:val="22"/>
              </w:rPr>
            </w:pPr>
            <w:r>
              <w:rPr>
                <w:color w:val="222222"/>
                <w:sz w:val="22"/>
                <w:szCs w:val="22"/>
              </w:rPr>
              <w:t>Applicants and potential supervisors</w:t>
            </w:r>
          </w:p>
        </w:tc>
        <w:tc>
          <w:tcPr>
            <w:tcW w:w="4850" w:type="dxa"/>
          </w:tcPr>
          <w:p w:rsidR="00C672BE" w:rsidRPr="003A5519" w:rsidRDefault="00C672BE" w:rsidP="00D65F3D">
            <w:pPr>
              <w:rPr>
                <w:rFonts w:asciiTheme="minorBidi" w:hAnsiTheme="minorBidi" w:cstheme="minorBidi"/>
                <w:sz w:val="22"/>
                <w:szCs w:val="22"/>
              </w:rPr>
            </w:pPr>
            <w:r>
              <w:rPr>
                <w:color w:val="222222"/>
                <w:sz w:val="22"/>
                <w:szCs w:val="22"/>
              </w:rPr>
              <w:t>Information sessions providing application guidance for the ring-fenced Pathway Awards for Black British students* </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27 January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5.</w:t>
            </w:r>
          </w:p>
        </w:tc>
        <w:tc>
          <w:tcPr>
            <w:tcW w:w="2057"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28 January – 24 February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850"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p w:rsidR="00C672BE" w:rsidRPr="003A5519" w:rsidRDefault="00C672BE" w:rsidP="00D65F3D">
            <w:pPr>
              <w:rPr>
                <w:rFonts w:asciiTheme="minorBidi" w:hAnsiTheme="minorBidi" w:cstheme="minorBidi"/>
                <w:sz w:val="22"/>
                <w:szCs w:val="22"/>
              </w:rPr>
            </w:pP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17:00hrs, 24 February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7.</w:t>
            </w:r>
          </w:p>
        </w:tc>
        <w:tc>
          <w:tcPr>
            <w:tcW w:w="2057"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26 February – 12 March 2021</w:t>
            </w:r>
          </w:p>
        </w:tc>
        <w:tc>
          <w:tcPr>
            <w:tcW w:w="1881"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8.</w:t>
            </w:r>
          </w:p>
        </w:tc>
        <w:tc>
          <w:tcPr>
            <w:tcW w:w="2057" w:type="dxa"/>
          </w:tcPr>
          <w:p w:rsidR="00C672BE" w:rsidRPr="006B7F13" w:rsidRDefault="00C672BE" w:rsidP="00D65F3D">
            <w:pPr>
              <w:rPr>
                <w:sz w:val="22"/>
                <w:szCs w:val="22"/>
              </w:rPr>
            </w:pPr>
            <w:r w:rsidRPr="006B7F13">
              <w:rPr>
                <w:sz w:val="22"/>
                <w:szCs w:val="22"/>
              </w:rPr>
              <w:t>15 March – 26 March 2021</w:t>
            </w:r>
          </w:p>
        </w:tc>
        <w:tc>
          <w:tcPr>
            <w:tcW w:w="1881"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rsidR="00C672BE" w:rsidRPr="003A5519" w:rsidRDefault="00C672BE" w:rsidP="00D65F3D">
            <w:pPr>
              <w:rPr>
                <w:rFonts w:asciiTheme="minorBidi" w:hAnsiTheme="minorBidi" w:cstheme="minorBidi"/>
                <w:sz w:val="22"/>
                <w:szCs w:val="22"/>
              </w:rPr>
            </w:pP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 xml:space="preserve">9. </w:t>
            </w:r>
          </w:p>
        </w:tc>
        <w:tc>
          <w:tcPr>
            <w:tcW w:w="2057" w:type="dxa"/>
          </w:tcPr>
          <w:p w:rsidR="00C672BE" w:rsidRPr="006B7F13" w:rsidRDefault="00C672BE" w:rsidP="00D65F3D">
            <w:pPr>
              <w:pStyle w:val="NoSpacing"/>
              <w:rPr>
                <w:rFonts w:ascii="Arial" w:hAnsi="Arial" w:cs="Arial"/>
                <w:sz w:val="22"/>
                <w:szCs w:val="22"/>
              </w:rPr>
            </w:pPr>
            <w:r w:rsidRPr="006B7F13">
              <w:rPr>
                <w:rFonts w:ascii="Arial" w:hAnsi="Arial" w:cs="Arial"/>
                <w:sz w:val="22"/>
                <w:szCs w:val="22"/>
              </w:rPr>
              <w:t>29 March – 6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DTP Office</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rsidR="00C672BE" w:rsidRPr="00B23CFB" w:rsidRDefault="00C672BE" w:rsidP="00D65F3D">
            <w:pPr>
              <w:pStyle w:val="NoSpacing"/>
              <w:rPr>
                <w:rFonts w:ascii="Arial" w:hAnsi="Arial" w:cs="Arial"/>
                <w:sz w:val="22"/>
                <w:szCs w:val="22"/>
              </w:rPr>
            </w:pPr>
            <w:r w:rsidRPr="00B23CFB">
              <w:rPr>
                <w:rFonts w:ascii="Arial" w:hAnsi="Arial" w:cs="Arial"/>
                <w:sz w:val="22"/>
                <w:szCs w:val="22"/>
              </w:rPr>
              <w:t>7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 xml:space="preserve">Academic Quality Committee Moderation Assessment Panel meets </w:t>
            </w: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11.</w:t>
            </w:r>
          </w:p>
        </w:tc>
        <w:tc>
          <w:tcPr>
            <w:tcW w:w="2057" w:type="dxa"/>
          </w:tcPr>
          <w:p w:rsidR="00C672BE" w:rsidRPr="00B23CFB" w:rsidRDefault="00C672BE" w:rsidP="00D65F3D">
            <w:pPr>
              <w:pStyle w:val="NoSpacing"/>
              <w:rPr>
                <w:rFonts w:ascii="Arial" w:hAnsi="Arial" w:cs="Arial"/>
                <w:sz w:val="22"/>
                <w:szCs w:val="22"/>
              </w:rPr>
            </w:pPr>
            <w:r w:rsidRPr="00B23CFB">
              <w:rPr>
                <w:rFonts w:ascii="Arial" w:hAnsi="Arial" w:cs="Arial"/>
                <w:sz w:val="22"/>
                <w:szCs w:val="22"/>
              </w:rPr>
              <w:t>8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 xml:space="preserve">Advanced Quantitative Methods Moderation Assessment Panel meets </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C672BE" w:rsidRPr="00CC5CD7" w:rsidRDefault="00C672BE" w:rsidP="00D65F3D">
            <w:pPr>
              <w:rPr>
                <w:rFonts w:asciiTheme="minorBidi" w:hAnsiTheme="minorBidi" w:cstheme="minorBidi"/>
                <w:sz w:val="22"/>
                <w:szCs w:val="22"/>
              </w:rPr>
            </w:pPr>
            <w:r>
              <w:rPr>
                <w:rFonts w:asciiTheme="minorBidi" w:hAnsiTheme="minorBidi" w:cstheme="minorBidi"/>
                <w:sz w:val="22"/>
                <w:szCs w:val="22"/>
              </w:rPr>
              <w:t>w/c 12 April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rsidR="00C672BE" w:rsidRPr="00660D66" w:rsidRDefault="00C672BE" w:rsidP="00D65F3D">
            <w:pPr>
              <w:rPr>
                <w:rFonts w:asciiTheme="minorBidi" w:hAnsiTheme="minorBidi" w:cstheme="minorBidi"/>
                <w:sz w:val="22"/>
                <w:szCs w:val="22"/>
              </w:rPr>
            </w:pPr>
            <w:r>
              <w:rPr>
                <w:rFonts w:asciiTheme="minorBidi" w:hAnsiTheme="minorBidi" w:cstheme="minorBidi"/>
                <w:sz w:val="22"/>
                <w:szCs w:val="22"/>
              </w:rPr>
              <w:t>21 April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84182A" w:rsidRDefault="0084182A" w:rsidP="0084182A">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rsidR="0084182A" w:rsidRPr="00D84DBE" w:rsidRDefault="0084182A" w:rsidP="0084182A">
      <w:pPr>
        <w:jc w:val="both"/>
        <w:outlineLvl w:val="0"/>
        <w:rPr>
          <w:rFonts w:asciiTheme="minorBidi" w:hAnsiTheme="minorBidi" w:cstheme="minorBidi"/>
          <w:b/>
          <w:bCs/>
          <w:sz w:val="22"/>
          <w:szCs w:val="22"/>
        </w:rPr>
      </w:pPr>
    </w:p>
    <w:p w:rsidR="0084182A" w:rsidRDefault="0084182A" w:rsidP="0084182A">
      <w:pPr>
        <w:jc w:val="both"/>
        <w:outlineLvl w:val="0"/>
        <w:rPr>
          <w:color w:val="222222"/>
          <w:sz w:val="22"/>
          <w:szCs w:val="22"/>
        </w:rPr>
      </w:pPr>
      <w:r>
        <w:rPr>
          <w:rFonts w:asciiTheme="minorBidi" w:hAnsiTheme="minorBidi" w:cstheme="minorBidi"/>
          <w:sz w:val="22"/>
          <w:szCs w:val="22"/>
        </w:rPr>
        <w:lastRenderedPageBreak/>
        <w:t xml:space="preserve">Applicants who are interested in submitting an application for the </w:t>
      </w:r>
      <w:r>
        <w:rPr>
          <w:color w:val="222222"/>
          <w:sz w:val="22"/>
          <w:szCs w:val="22"/>
        </w:rPr>
        <w:t xml:space="preserve">ring-fenced Pathway Awards for Black British students are invited to attend an information </w:t>
      </w:r>
      <w:r w:rsidRPr="00D84DBE">
        <w:rPr>
          <w:color w:val="222222"/>
          <w:sz w:val="22"/>
          <w:szCs w:val="22"/>
        </w:rPr>
        <w:t>session</w:t>
      </w:r>
      <w:r>
        <w:rPr>
          <w:color w:val="222222"/>
          <w:sz w:val="22"/>
          <w:szCs w:val="22"/>
        </w:rPr>
        <w:t xml:space="preserve"> for guidance on the application process</w:t>
      </w:r>
      <w:r w:rsidRPr="00D84DBE">
        <w:rPr>
          <w:color w:val="222222"/>
          <w:sz w:val="22"/>
          <w:szCs w:val="22"/>
        </w:rPr>
        <w:t>. These will be held on a virtual basis</w:t>
      </w:r>
      <w:r>
        <w:rPr>
          <w:color w:val="222222"/>
          <w:sz w:val="22"/>
          <w:szCs w:val="22"/>
        </w:rPr>
        <w:t xml:space="preserve">, during the Autumn semester 2020 (dates and times to be confirmed). </w:t>
      </w:r>
    </w:p>
    <w:p w:rsidR="0084182A" w:rsidRDefault="0084182A" w:rsidP="0084182A">
      <w:pPr>
        <w:jc w:val="both"/>
        <w:outlineLvl w:val="0"/>
        <w:rPr>
          <w:color w:val="222222"/>
          <w:sz w:val="22"/>
          <w:szCs w:val="22"/>
        </w:rPr>
      </w:pPr>
    </w:p>
    <w:p w:rsidR="0084182A" w:rsidRDefault="0084182A" w:rsidP="0084182A">
      <w:pPr>
        <w:jc w:val="both"/>
        <w:outlineLvl w:val="0"/>
        <w:rPr>
          <w:color w:val="222222"/>
          <w:sz w:val="22"/>
          <w:szCs w:val="22"/>
        </w:rPr>
      </w:pPr>
      <w:r>
        <w:rPr>
          <w:color w:val="222222"/>
          <w:sz w:val="22"/>
          <w:szCs w:val="22"/>
        </w:rPr>
        <w:t xml:space="preserve">Register your interest in attending a session </w:t>
      </w:r>
      <w:hyperlink r:id="rId17" w:history="1">
        <w:r w:rsidRPr="00BE4EAF">
          <w:rPr>
            <w:rStyle w:val="Hyperlink"/>
            <w:sz w:val="22"/>
            <w:szCs w:val="22"/>
          </w:rPr>
          <w:t>here</w:t>
        </w:r>
      </w:hyperlink>
      <w:r>
        <w:rPr>
          <w:color w:val="222222"/>
          <w:sz w:val="22"/>
          <w:szCs w:val="22"/>
        </w:rPr>
        <w:t xml:space="preserve"> and you will be contacted by the WRDTP once the sessions have been scheduled in order to book your place.</w:t>
      </w:r>
    </w:p>
    <w:p w:rsidR="0084182A" w:rsidRDefault="0084182A" w:rsidP="00E41464">
      <w:pPr>
        <w:rPr>
          <w:rFonts w:asciiTheme="minorBidi" w:hAnsiTheme="minorBidi" w:cstheme="minorBidi"/>
          <w:b/>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Collaborative Awards</w:t>
      </w:r>
    </w:p>
    <w:p w:rsidR="00C672BE" w:rsidRDefault="00C672BE"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C672BE" w:rsidRPr="003A5519" w:rsidTr="00D65F3D">
        <w:tc>
          <w:tcPr>
            <w:tcW w:w="409" w:type="dxa"/>
          </w:tcPr>
          <w:p w:rsidR="00C672BE" w:rsidRPr="003A5519" w:rsidRDefault="00C672BE" w:rsidP="00D65F3D">
            <w:pPr>
              <w:jc w:val="center"/>
              <w:rPr>
                <w:rFonts w:asciiTheme="minorBidi" w:hAnsiTheme="minorBidi" w:cstheme="minorBidi"/>
                <w:b/>
                <w:bCs/>
                <w:sz w:val="22"/>
                <w:szCs w:val="22"/>
              </w:rPr>
            </w:pPr>
          </w:p>
        </w:tc>
        <w:tc>
          <w:tcPr>
            <w:tcW w:w="1863"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July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p>
          <w:p w:rsidR="00C672BE" w:rsidRPr="003A5519" w:rsidRDefault="00C672BE" w:rsidP="00D65F3D">
            <w:pPr>
              <w:rPr>
                <w:rFonts w:asciiTheme="minorBidi" w:hAnsiTheme="minorBidi" w:cstheme="minorBidi"/>
                <w:bCs/>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Late Autumn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D65F3D">
            <w:pPr>
              <w:rPr>
                <w:rFonts w:asciiTheme="minorBidi" w:hAnsiTheme="minorBidi" w:cstheme="minorBidi"/>
                <w:bCs/>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w/c 5 October 2020</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Development Workshop* for new Collaborative Award proposals (see workshop timing below)</w:t>
            </w:r>
          </w:p>
          <w:p w:rsidR="00C672BE" w:rsidRPr="003A5519" w:rsidRDefault="00C672BE" w:rsidP="00D65F3D">
            <w:pPr>
              <w:rPr>
                <w:rFonts w:asciiTheme="minorBidi" w:hAnsiTheme="minorBidi" w:cstheme="minorBidi"/>
                <w:sz w:val="22"/>
                <w:szCs w:val="22"/>
              </w:rPr>
            </w:pPr>
          </w:p>
        </w:tc>
      </w:tr>
      <w:tr w:rsidR="00C672BE"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November 2020</w:t>
            </w:r>
          </w:p>
        </w:tc>
        <w:tc>
          <w:tcPr>
            <w:tcW w:w="260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4 December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344"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t>completed (see wrdtp.ac.uk for details)</w:t>
            </w:r>
          </w:p>
          <w:p w:rsidR="00C672BE" w:rsidRPr="003A5519" w:rsidRDefault="00C672BE" w:rsidP="00D65F3D">
            <w:pPr>
              <w:rPr>
                <w:rFonts w:asciiTheme="minorBidi" w:hAnsiTheme="minorBidi" w:cstheme="minorBidi"/>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6.</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14 December – 6 January 2021</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C672BE" w:rsidRPr="003A5519" w:rsidRDefault="00C672BE" w:rsidP="00D65F3D">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C672BE" w:rsidTr="00D65F3D">
        <w:tc>
          <w:tcPr>
            <w:tcW w:w="409"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7.</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6 January – 13 January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8.</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13 January 2021</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w/c 18 January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Collaborative Awards announced</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rsidR="00C672BE" w:rsidRPr="003A5519" w:rsidRDefault="00C672BE" w:rsidP="00D65F3D">
            <w:pPr>
              <w:rPr>
                <w:rFonts w:asciiTheme="minorBidi" w:hAnsiTheme="minorBidi" w:cstheme="minorBidi"/>
                <w:sz w:val="22"/>
                <w:szCs w:val="22"/>
              </w:rPr>
            </w:pPr>
          </w:p>
        </w:tc>
      </w:tr>
      <w:tr w:rsidR="00C672BE"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lastRenderedPageBreak/>
              <w:t>11.</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12:00hrs, 14 April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End of April 2021 or asap after that date</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Applicants notified of result</w:t>
            </w:r>
            <w:r w:rsidRPr="003A5519">
              <w:rPr>
                <w:rFonts w:asciiTheme="minorBidi" w:hAnsiTheme="minorBidi" w:cstheme="minorBidi"/>
                <w:sz w:val="22"/>
                <w:szCs w:val="22"/>
              </w:rPr>
              <w:t xml:space="preserve"> </w:t>
            </w:r>
          </w:p>
        </w:tc>
      </w:tr>
    </w:tbl>
    <w:p w:rsidR="00CA6CF2" w:rsidRDefault="00CA6CF2" w:rsidP="00CA6CF2">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Award proposals</w:t>
      </w: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 are invited to attend</w:t>
      </w:r>
      <w:r>
        <w:rPr>
          <w:rFonts w:asciiTheme="minorBidi" w:hAnsiTheme="minorBidi" w:cstheme="minorBidi"/>
          <w:sz w:val="22"/>
          <w:szCs w:val="22"/>
        </w:rPr>
        <w:t xml:space="preserve"> a development </w:t>
      </w:r>
      <w:r w:rsidRPr="00A54FD8">
        <w:rPr>
          <w:rFonts w:asciiTheme="minorBidi" w:hAnsiTheme="minorBidi" w:cstheme="minorBidi"/>
          <w:sz w:val="22"/>
          <w:szCs w:val="22"/>
        </w:rPr>
        <w:t>workshop session</w:t>
      </w:r>
      <w:r>
        <w:rPr>
          <w:rFonts w:asciiTheme="minorBidi" w:hAnsiTheme="minorBidi" w:cstheme="minorBidi"/>
          <w:sz w:val="22"/>
          <w:szCs w:val="22"/>
        </w:rPr>
        <w:t>. These will be held on a virtual basis on the following dates</w:t>
      </w:r>
    </w:p>
    <w:p w:rsidR="00CA6CF2" w:rsidRDefault="00CA6CF2" w:rsidP="00CA6CF2">
      <w:pPr>
        <w:jc w:val="both"/>
        <w:outlineLvl w:val="0"/>
        <w:rPr>
          <w:rFonts w:asciiTheme="minorBidi" w:hAnsiTheme="minorBidi" w:cstheme="minorBidi"/>
          <w:sz w:val="22"/>
          <w:szCs w:val="22"/>
        </w:rPr>
      </w:pP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Friday 9 October 2020, 1-3pm, online via Blackboard Collaborate</w:t>
      </w: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Tuesday 13 October 2020, 10am-12pm, online via Blackboard Collaborate</w:t>
      </w:r>
    </w:p>
    <w:p w:rsidR="00CA6CF2" w:rsidRPr="00BE6709"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Wednesday 14 October 2020, 1-3pm, online via Blackboard Collaborate</w:t>
      </w:r>
    </w:p>
    <w:p w:rsidR="00CA6CF2" w:rsidRDefault="00CA6CF2" w:rsidP="00CA6CF2">
      <w:pPr>
        <w:jc w:val="both"/>
        <w:outlineLvl w:val="0"/>
        <w:rPr>
          <w:rFonts w:asciiTheme="minorBidi" w:hAnsiTheme="minorBidi" w:cstheme="minorBidi"/>
          <w:sz w:val="22"/>
          <w:szCs w:val="22"/>
        </w:rPr>
      </w:pP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 xml:space="preserve">Please register your attendance via </w:t>
      </w:r>
      <w:hyperlink r:id="rId18" w:history="1">
        <w:r w:rsidRPr="00BE6709">
          <w:rPr>
            <w:rStyle w:val="Hyperlink"/>
            <w:rFonts w:asciiTheme="minorBidi" w:hAnsiTheme="minorBidi" w:cstheme="minorBidi"/>
            <w:sz w:val="22"/>
            <w:szCs w:val="22"/>
          </w:rPr>
          <w:t>this link</w:t>
        </w:r>
      </w:hyperlink>
      <w:r>
        <w:rPr>
          <w:rFonts w:asciiTheme="minorBidi" w:hAnsiTheme="minorBidi" w:cstheme="minorBidi"/>
          <w:sz w:val="22"/>
          <w:szCs w:val="22"/>
        </w:rPr>
        <w:t xml:space="preserve"> and further joining instructions will be sent to you.</w:t>
      </w:r>
    </w:p>
    <w:p w:rsidR="00D925B5" w:rsidRDefault="00D925B5"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Jones_M_Sheffield_CEL_Pathway</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Jones_M_Sheffield_CEL_AQM</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Jones_M_Sheffield_CEL_IRA</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Jones_M_Sheffield_CEL_NET</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Jones_M_Sheffield_CEL_COL</w:t>
      </w:r>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9F6D0F" w:rsidRPr="003A5519" w:rsidRDefault="009F6D0F" w:rsidP="009F6D0F">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9F6D0F" w:rsidRPr="003A5519" w:rsidRDefault="009F6D0F" w:rsidP="009F6D0F">
      <w:pPr>
        <w:ind w:right="-694"/>
        <w:rPr>
          <w:rFonts w:asciiTheme="minorBidi" w:hAnsiTheme="minorBidi" w:cstheme="minorBidi"/>
          <w:sz w:val="22"/>
          <w:szCs w:val="22"/>
        </w:rPr>
      </w:pPr>
    </w:p>
    <w:p w:rsidR="009F6D0F" w:rsidRPr="00CA6CF2" w:rsidRDefault="009F6D0F" w:rsidP="009F6D0F">
      <w:pPr>
        <w:pStyle w:val="ListParagraph"/>
        <w:numPr>
          <w:ilvl w:val="0"/>
          <w:numId w:val="13"/>
        </w:numPr>
        <w:spacing w:after="0" w:line="240" w:lineRule="auto"/>
        <w:rPr>
          <w:rFonts w:ascii="Arial" w:hAnsi="Arial"/>
        </w:rPr>
      </w:pPr>
      <w:r w:rsidRPr="00CA6CF2">
        <w:rPr>
          <w:rFonts w:ascii="Arial" w:hAnsi="Arial"/>
          <w:b/>
          <w:bCs/>
        </w:rPr>
        <w:t xml:space="preserve">Manchester Metropolitan University – </w:t>
      </w:r>
      <w:r w:rsidRPr="00CA6CF2">
        <w:rPr>
          <w:rFonts w:ascii="Arial" w:hAnsi="Arial"/>
        </w:rPr>
        <w:t>Kate Townsend (</w:t>
      </w:r>
      <w:hyperlink r:id="rId19" w:history="1">
        <w:r w:rsidR="00CA6CF2" w:rsidRPr="00CA6CF2">
          <w:rPr>
            <w:rStyle w:val="Hyperlink"/>
            <w:rFonts w:ascii="Arial" w:hAnsi="Arial"/>
          </w:rPr>
          <w:t>wrdtp</w:t>
        </w:r>
        <w:r w:rsidRPr="00CA6CF2">
          <w:rPr>
            <w:rStyle w:val="Hyperlink"/>
            <w:rFonts w:ascii="Arial" w:hAnsi="Arial"/>
          </w:rPr>
          <w:t>@mmu.ac.uk</w:t>
        </w:r>
      </w:hyperlink>
      <w:r w:rsidRPr="00CA6CF2">
        <w:rPr>
          <w:rFonts w:ascii="Arial" w:hAnsi="Arial"/>
        </w:rPr>
        <w:t>), Research Degrees Manager, Graduate School.</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20"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University of Bradford – </w:t>
      </w:r>
      <w:r w:rsidR="00C454A3">
        <w:rPr>
          <w:rFonts w:ascii="Arial" w:hAnsi="Arial"/>
        </w:rPr>
        <w:t>Neil Turner</w:t>
      </w:r>
      <w:r w:rsidRPr="00BA5324">
        <w:rPr>
          <w:rFonts w:ascii="Arial" w:hAnsi="Arial"/>
          <w:b/>
          <w:bCs/>
        </w:rPr>
        <w:t xml:space="preserve"> </w:t>
      </w:r>
      <w:r w:rsidRPr="00EF2A6E">
        <w:rPr>
          <w:rFonts w:ascii="Arial" w:hAnsi="Arial"/>
        </w:rPr>
        <w:t>(</w:t>
      </w:r>
      <w:hyperlink r:id="rId21" w:history="1">
        <w:r w:rsidR="00C454A3" w:rsidRPr="00CA6CF2">
          <w:rPr>
            <w:rStyle w:val="Hyperlink"/>
            <w:rFonts w:ascii="Arial" w:hAnsi="Arial"/>
            <w:shd w:val="clear" w:color="auto" w:fill="FFFFFF"/>
          </w:rPr>
          <w:t>N.Turner2</w:t>
        </w:r>
        <w:r w:rsidRPr="00CA6CF2">
          <w:rPr>
            <w:rStyle w:val="Hyperlink"/>
            <w:rFonts w:ascii="Arial" w:hAnsi="Arial"/>
            <w:shd w:val="clear" w:color="auto" w:fill="FFFFFF"/>
          </w:rPr>
          <w:t>@bradford.ac.uk</w:t>
        </w:r>
      </w:hyperlink>
      <w:r w:rsidRPr="00BA5324">
        <w:rPr>
          <w:rFonts w:ascii="Arial" w:hAnsi="Arial"/>
          <w:shd w:val="clear" w:color="auto" w:fill="FFFFFF"/>
        </w:rPr>
        <w:t>),</w:t>
      </w:r>
      <w:r w:rsidR="00C454A3">
        <w:rPr>
          <w:rFonts w:ascii="Arial" w:hAnsi="Arial"/>
          <w:shd w:val="clear" w:color="auto" w:fill="FFFFFF"/>
        </w:rPr>
        <w:t xml:space="preserve"> Postgraduate Research, MBA and DBA Admissions Officer, Admissions Office</w:t>
      </w:r>
      <w:r w:rsidRPr="00EF2A6E">
        <w:rPr>
          <w:rFonts w:ascii="Arial" w:hAnsi="Arial"/>
          <w:shd w:val="clear" w:color="auto" w:fill="FFFFFF"/>
        </w:rPr>
        <w:t>.</w:t>
      </w:r>
    </w:p>
    <w:p w:rsidR="009F6D0F" w:rsidRPr="00BA5324" w:rsidRDefault="009F6D0F" w:rsidP="009F6D0F">
      <w:pPr>
        <w:pStyle w:val="ListParagraph"/>
        <w:rPr>
          <w:rFonts w:ascii="Arial" w:hAnsi="Arial"/>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r w:rsidRPr="00BA5324">
        <w:rPr>
          <w:rFonts w:ascii="Arial" w:hAnsi="Arial"/>
        </w:rPr>
        <w:t>Dr. Nigel Shaw (</w:t>
      </w:r>
      <w:hyperlink r:id="rId22"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Administrative Manager, The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3"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sidRPr="003C0EE7">
        <w:rPr>
          <w:rFonts w:ascii="Arial" w:hAnsi="Arial"/>
        </w:rPr>
        <w:t>Catherine Wynn,</w:t>
      </w:r>
      <w:r>
        <w:rPr>
          <w:rFonts w:ascii="Arial" w:hAnsi="Arial"/>
          <w:b/>
          <w:bCs/>
        </w:rPr>
        <w:t xml:space="preserve"> </w:t>
      </w:r>
      <w:r w:rsidRPr="00BA5324">
        <w:rPr>
          <w:rFonts w:ascii="Arial" w:hAnsi="Arial"/>
        </w:rPr>
        <w:t>(</w:t>
      </w:r>
      <w:hyperlink r:id="rId24"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sidRPr="00BA5324">
        <w:rPr>
          <w:rFonts w:ascii="Arial" w:hAnsi="Arial"/>
        </w:rPr>
        <w:t xml:space="preserve">PGR Scholarships Officer, Research &amp; Innovation Services.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Poyer </w:t>
      </w:r>
      <w:r w:rsidRPr="00BA5324">
        <w:rPr>
          <w:rFonts w:ascii="Arial" w:hAnsi="Arial"/>
        </w:rPr>
        <w:t>(</w:t>
      </w:r>
      <w:hyperlink r:id="rId25" w:history="1">
        <w:r w:rsidRPr="00BA5324">
          <w:rPr>
            <w:rStyle w:val="Hyperlink"/>
            <w:rFonts w:ascii="Arial" w:hAnsi="Arial"/>
          </w:rPr>
          <w:t>research-student-admin@york.ac.uk</w:t>
        </w:r>
      </w:hyperlink>
      <w:r w:rsidRPr="00BA5324">
        <w:rPr>
          <w:rFonts w:ascii="Arial" w:hAnsi="Arial"/>
        </w:rPr>
        <w:t>) Research Student Administration, Registry Services.</w:t>
      </w:r>
    </w:p>
    <w:p w:rsidR="009F6D0F" w:rsidRDefault="009F6D0F" w:rsidP="009F6D0F">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6"/>
      <w:footerReference w:type="default" r:id="rId27"/>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A5B" w:rsidRDefault="00804A5B" w:rsidP="00AD585C">
      <w:pPr>
        <w:spacing w:before="0" w:line="240" w:lineRule="auto"/>
      </w:pPr>
      <w:r>
        <w:separator/>
      </w:r>
    </w:p>
  </w:endnote>
  <w:endnote w:type="continuationSeparator" w:id="0">
    <w:p w:rsidR="00804A5B" w:rsidRDefault="00804A5B"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55586"/>
      <w:docPartObj>
        <w:docPartGallery w:val="Page Numbers (Bottom of Page)"/>
        <w:docPartUnique/>
      </w:docPartObj>
    </w:sdtPr>
    <w:sdtEndPr>
      <w:rPr>
        <w:color w:val="808080" w:themeColor="background1" w:themeShade="80"/>
        <w:spacing w:val="60"/>
        <w:sz w:val="16"/>
        <w:szCs w:val="16"/>
      </w:rPr>
    </w:sdtEndPr>
    <w:sdtContent>
      <w:p w:rsidR="00507D70" w:rsidRPr="00DA1753" w:rsidRDefault="00507D70">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273DC2">
          <w:rPr>
            <w:noProof/>
            <w:sz w:val="16"/>
            <w:szCs w:val="16"/>
          </w:rPr>
          <w:t>14</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507D70" w:rsidRDefault="00507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A5B" w:rsidRDefault="00804A5B" w:rsidP="00AD585C">
      <w:pPr>
        <w:spacing w:before="0" w:line="240" w:lineRule="auto"/>
      </w:pPr>
      <w:r>
        <w:separator/>
      </w:r>
    </w:p>
  </w:footnote>
  <w:footnote w:type="continuationSeparator" w:id="0">
    <w:p w:rsidR="00804A5B" w:rsidRDefault="00804A5B" w:rsidP="00AD585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70" w:rsidRDefault="005F54BF" w:rsidP="005F54BF">
    <w:pPr>
      <w:pStyle w:val="Header"/>
      <w:pBdr>
        <w:bottom w:val="single" w:sz="12" w:space="7" w:color="27579A"/>
      </w:pBdr>
      <w:tabs>
        <w:tab w:val="right" w:pos="8820"/>
        <w:tab w:val="right" w:pos="9854"/>
      </w:tabs>
      <w:spacing w:after="360"/>
      <w:ind w:right="-108"/>
    </w:pPr>
    <w:r>
      <w:tab/>
    </w:r>
    <w:r>
      <w:tab/>
    </w:r>
    <w:r w:rsidR="00507D70">
      <w:rPr>
        <w:noProof/>
        <w:lang w:eastAsia="en-GB"/>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507D70" w:rsidRDefault="00507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2"/>
  </w:num>
  <w:num w:numId="4">
    <w:abstractNumId w:val="25"/>
  </w:num>
  <w:num w:numId="5">
    <w:abstractNumId w:val="9"/>
  </w:num>
  <w:num w:numId="6">
    <w:abstractNumId w:val="4"/>
  </w:num>
  <w:num w:numId="7">
    <w:abstractNumId w:val="29"/>
  </w:num>
  <w:num w:numId="8">
    <w:abstractNumId w:val="1"/>
  </w:num>
  <w:num w:numId="9">
    <w:abstractNumId w:val="10"/>
  </w:num>
  <w:num w:numId="10">
    <w:abstractNumId w:val="22"/>
  </w:num>
  <w:num w:numId="11">
    <w:abstractNumId w:val="28"/>
  </w:num>
  <w:num w:numId="12">
    <w:abstractNumId w:val="13"/>
  </w:num>
  <w:num w:numId="13">
    <w:abstractNumId w:val="30"/>
  </w:num>
  <w:num w:numId="14">
    <w:abstractNumId w:val="18"/>
  </w:num>
  <w:num w:numId="15">
    <w:abstractNumId w:val="12"/>
  </w:num>
  <w:num w:numId="16">
    <w:abstractNumId w:val="23"/>
  </w:num>
  <w:num w:numId="17">
    <w:abstractNumId w:val="11"/>
  </w:num>
  <w:num w:numId="18">
    <w:abstractNumId w:val="31"/>
  </w:num>
  <w:num w:numId="19">
    <w:abstractNumId w:val="19"/>
  </w:num>
  <w:num w:numId="20">
    <w:abstractNumId w:val="7"/>
  </w:num>
  <w:num w:numId="21">
    <w:abstractNumId w:val="3"/>
  </w:num>
  <w:num w:numId="22">
    <w:abstractNumId w:val="0"/>
  </w:num>
  <w:num w:numId="23">
    <w:abstractNumId w:val="6"/>
  </w:num>
  <w:num w:numId="24">
    <w:abstractNumId w:val="17"/>
  </w:num>
  <w:num w:numId="25">
    <w:abstractNumId w:val="24"/>
  </w:num>
  <w:num w:numId="26">
    <w:abstractNumId w:val="8"/>
  </w:num>
  <w:num w:numId="27">
    <w:abstractNumId w:val="15"/>
  </w:num>
  <w:num w:numId="28">
    <w:abstractNumId w:val="16"/>
  </w:num>
  <w:num w:numId="29">
    <w:abstractNumId w:val="21"/>
  </w:num>
  <w:num w:numId="30">
    <w:abstractNumId w:val="27"/>
  </w:num>
  <w:num w:numId="31">
    <w:abstractNumId w:val="20"/>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65F1"/>
    <w:rsid w:val="000C66B0"/>
    <w:rsid w:val="000D666D"/>
    <w:rsid w:val="000E0752"/>
    <w:rsid w:val="000E23BB"/>
    <w:rsid w:val="000F6F96"/>
    <w:rsid w:val="0012284F"/>
    <w:rsid w:val="001265B3"/>
    <w:rsid w:val="00130F30"/>
    <w:rsid w:val="00132029"/>
    <w:rsid w:val="0014043F"/>
    <w:rsid w:val="00151929"/>
    <w:rsid w:val="00155728"/>
    <w:rsid w:val="001641C1"/>
    <w:rsid w:val="00170631"/>
    <w:rsid w:val="001757F9"/>
    <w:rsid w:val="00180CA6"/>
    <w:rsid w:val="00181E43"/>
    <w:rsid w:val="001871E0"/>
    <w:rsid w:val="00193865"/>
    <w:rsid w:val="00194170"/>
    <w:rsid w:val="001A2952"/>
    <w:rsid w:val="001B2DCA"/>
    <w:rsid w:val="001C2C56"/>
    <w:rsid w:val="001D78C6"/>
    <w:rsid w:val="001E0FD1"/>
    <w:rsid w:val="001E4109"/>
    <w:rsid w:val="002051A4"/>
    <w:rsid w:val="00214FBC"/>
    <w:rsid w:val="002152FB"/>
    <w:rsid w:val="002162B9"/>
    <w:rsid w:val="00217A68"/>
    <w:rsid w:val="00226355"/>
    <w:rsid w:val="00230C3D"/>
    <w:rsid w:val="002412E2"/>
    <w:rsid w:val="0024309F"/>
    <w:rsid w:val="00244B4D"/>
    <w:rsid w:val="00246A6A"/>
    <w:rsid w:val="002674CA"/>
    <w:rsid w:val="002677C6"/>
    <w:rsid w:val="00273DC2"/>
    <w:rsid w:val="0027639C"/>
    <w:rsid w:val="00280BF1"/>
    <w:rsid w:val="00285950"/>
    <w:rsid w:val="002911EA"/>
    <w:rsid w:val="00292AAC"/>
    <w:rsid w:val="002A151B"/>
    <w:rsid w:val="002A26FE"/>
    <w:rsid w:val="002A6840"/>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5FAB"/>
    <w:rsid w:val="0043621C"/>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0593"/>
    <w:rsid w:val="004F1D3C"/>
    <w:rsid w:val="004F24F9"/>
    <w:rsid w:val="00507D70"/>
    <w:rsid w:val="005109A2"/>
    <w:rsid w:val="00526824"/>
    <w:rsid w:val="00526A87"/>
    <w:rsid w:val="00526AB6"/>
    <w:rsid w:val="005329AA"/>
    <w:rsid w:val="00545FFF"/>
    <w:rsid w:val="00554CC6"/>
    <w:rsid w:val="005630BD"/>
    <w:rsid w:val="00564805"/>
    <w:rsid w:val="00571364"/>
    <w:rsid w:val="00574F23"/>
    <w:rsid w:val="00575880"/>
    <w:rsid w:val="005771F1"/>
    <w:rsid w:val="00577300"/>
    <w:rsid w:val="0058190D"/>
    <w:rsid w:val="00586D7A"/>
    <w:rsid w:val="005900BB"/>
    <w:rsid w:val="0059666C"/>
    <w:rsid w:val="005A399A"/>
    <w:rsid w:val="005B05F0"/>
    <w:rsid w:val="005B2DA3"/>
    <w:rsid w:val="005B4A54"/>
    <w:rsid w:val="005B6739"/>
    <w:rsid w:val="005C17C7"/>
    <w:rsid w:val="005C7572"/>
    <w:rsid w:val="005D09BA"/>
    <w:rsid w:val="005E3F39"/>
    <w:rsid w:val="005E458F"/>
    <w:rsid w:val="005E519F"/>
    <w:rsid w:val="005E7895"/>
    <w:rsid w:val="005F2231"/>
    <w:rsid w:val="005F2C91"/>
    <w:rsid w:val="005F54BF"/>
    <w:rsid w:val="00600ADB"/>
    <w:rsid w:val="006026F8"/>
    <w:rsid w:val="00603739"/>
    <w:rsid w:val="00612A45"/>
    <w:rsid w:val="00616ACF"/>
    <w:rsid w:val="00632966"/>
    <w:rsid w:val="00656031"/>
    <w:rsid w:val="00663343"/>
    <w:rsid w:val="00665124"/>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50BD0"/>
    <w:rsid w:val="008525DE"/>
    <w:rsid w:val="00862599"/>
    <w:rsid w:val="00870E00"/>
    <w:rsid w:val="00872397"/>
    <w:rsid w:val="008752C7"/>
    <w:rsid w:val="00885479"/>
    <w:rsid w:val="0089596A"/>
    <w:rsid w:val="008B136C"/>
    <w:rsid w:val="008E19F3"/>
    <w:rsid w:val="008E216A"/>
    <w:rsid w:val="008E23E7"/>
    <w:rsid w:val="008E4757"/>
    <w:rsid w:val="008F206D"/>
    <w:rsid w:val="008F4487"/>
    <w:rsid w:val="008F7526"/>
    <w:rsid w:val="00900509"/>
    <w:rsid w:val="00903C6A"/>
    <w:rsid w:val="00910D80"/>
    <w:rsid w:val="00911795"/>
    <w:rsid w:val="00915268"/>
    <w:rsid w:val="00923EA6"/>
    <w:rsid w:val="00942BC2"/>
    <w:rsid w:val="009456CC"/>
    <w:rsid w:val="00954E14"/>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3386"/>
    <w:rsid w:val="00A24B7C"/>
    <w:rsid w:val="00A36495"/>
    <w:rsid w:val="00A41CFE"/>
    <w:rsid w:val="00A47A63"/>
    <w:rsid w:val="00A5288B"/>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585C"/>
    <w:rsid w:val="00AE4A25"/>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4CBC"/>
    <w:rsid w:val="00B84E90"/>
    <w:rsid w:val="00B84FD1"/>
    <w:rsid w:val="00B92BDC"/>
    <w:rsid w:val="00B93E4F"/>
    <w:rsid w:val="00BA0DAC"/>
    <w:rsid w:val="00BA31CB"/>
    <w:rsid w:val="00BA455B"/>
    <w:rsid w:val="00BB45BE"/>
    <w:rsid w:val="00BB48D5"/>
    <w:rsid w:val="00BC1973"/>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6BB0"/>
    <w:rsid w:val="00CC3A91"/>
    <w:rsid w:val="00CC6483"/>
    <w:rsid w:val="00CD48CD"/>
    <w:rsid w:val="00CE6711"/>
    <w:rsid w:val="00CE7480"/>
    <w:rsid w:val="00CF638C"/>
    <w:rsid w:val="00CF7572"/>
    <w:rsid w:val="00D025AE"/>
    <w:rsid w:val="00D03927"/>
    <w:rsid w:val="00D06BB8"/>
    <w:rsid w:val="00D20718"/>
    <w:rsid w:val="00D26A23"/>
    <w:rsid w:val="00D3095E"/>
    <w:rsid w:val="00D33FA3"/>
    <w:rsid w:val="00D37354"/>
    <w:rsid w:val="00D4684E"/>
    <w:rsid w:val="00D511DC"/>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E16A4"/>
    <w:rsid w:val="00DE74D9"/>
    <w:rsid w:val="00DF5C36"/>
    <w:rsid w:val="00E0657F"/>
    <w:rsid w:val="00E13786"/>
    <w:rsid w:val="00E16132"/>
    <w:rsid w:val="00E21FEF"/>
    <w:rsid w:val="00E22EC7"/>
    <w:rsid w:val="00E23A58"/>
    <w:rsid w:val="00E41464"/>
    <w:rsid w:val="00E56558"/>
    <w:rsid w:val="00E60F05"/>
    <w:rsid w:val="00E60FD2"/>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339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B73678-655C-4DAA-ACE1-41EC8277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kri.org/news/ukri-funded-postgraduate-programmes-to-open-to-international-students/" TargetMode="External"/><Relationship Id="rId13" Type="http://schemas.openxmlformats.org/officeDocument/2006/relationships/hyperlink" Target="https://docs.google.com/forms/d/e/1FAIpQLSfTHA_0fCdW5YTukcLETjcvKbdNF9_tHriTiUrrR17LoQJV7A/viewform?usp=sf_link" TargetMode="External"/><Relationship Id="rId18" Type="http://schemas.openxmlformats.org/officeDocument/2006/relationships/hyperlink" Target="https://docs.google.com/forms/d/e/1FAIpQLSfE_ufyTvHHYenyAp7_RJ0hdmgTCl-JP_V9vBD303sW41zM0g/viewform?usp=sf_lin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Users\charl_000\Downloads\N.Turner2@bradford.ac.uk" TargetMode="External"/><Relationship Id="rId7" Type="http://schemas.openxmlformats.org/officeDocument/2006/relationships/endnotes" Target="endnotes.xml"/><Relationship Id="rId12" Type="http://schemas.openxmlformats.org/officeDocument/2006/relationships/hyperlink" Target="file:///C:\Users\charl_000\Downloads\wrdtp.ac.uk\ring-fenced-pathway-awards" TargetMode="External"/><Relationship Id="rId17" Type="http://schemas.openxmlformats.org/officeDocument/2006/relationships/hyperlink" Target="https://docs.google.com/forms/d/e/1FAIpQLSfTHA_0fCdW5YTukcLETjcvKbdNF9_tHriTiUrrR17LoQJV7A/viewform?usp=sf_link" TargetMode="External"/><Relationship Id="rId25" Type="http://schemas.openxmlformats.org/officeDocument/2006/relationships/hyperlink" Target="mailto:research-student-admin@york.ac.uk" TargetMode="External"/><Relationship Id="rId2" Type="http://schemas.openxmlformats.org/officeDocument/2006/relationships/numbering" Target="numbering.xml"/><Relationship Id="rId16" Type="http://schemas.openxmlformats.org/officeDocument/2006/relationships/hyperlink" Target="https://www.ukri.org/news/ukri-funded-postgraduate-programmes-to-open-to-international-students/" TargetMode="External"/><Relationship Id="rId20" Type="http://schemas.openxmlformats.org/officeDocument/2006/relationships/hyperlink" Target="mailto:s.a.smith@shu.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c.ac.uk/files/skills-and-careers/studentships/postgraduate-funding-guide/" TargetMode="External"/><Relationship Id="rId24" Type="http://schemas.openxmlformats.org/officeDocument/2006/relationships/hyperlink" Target="mailto:pgr-scholarships@sheffield.ac.uk" TargetMode="External"/><Relationship Id="rId5" Type="http://schemas.openxmlformats.org/officeDocument/2006/relationships/webSettings" Target="webSettings.xml"/><Relationship Id="rId15" Type="http://schemas.openxmlformats.org/officeDocument/2006/relationships/hyperlink" Target="http://www.esrc.ac.uk/files/skills-and-careers/studentships/postgraduate-funding-guide/" TargetMode="External"/><Relationship Id="rId23" Type="http://schemas.openxmlformats.org/officeDocument/2006/relationships/hyperlink" Target="mailto:s.yeadon@adm.leeds.ac.uk" TargetMode="External"/><Relationship Id="rId28" Type="http://schemas.openxmlformats.org/officeDocument/2006/relationships/fontTable" Target="fontTable.xml"/><Relationship Id="rId10" Type="http://schemas.openxmlformats.org/officeDocument/2006/relationships/hyperlink" Target="http://www.esrc.ac.uk/search-results/?keywords=Postgraduate+Training+and+Development+Guidelines+2015&amp;siteid=esrc" TargetMode="External"/><Relationship Id="rId19" Type="http://schemas.openxmlformats.org/officeDocument/2006/relationships/hyperlink" Target="file:///C:\Users\charl_000\Downloads\wrdtp@mmu.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www.ukri.org/news/ukri-funded-postgraduate-programmes-to-open-to-international-students/" TargetMode="External"/><Relationship Id="rId22" Type="http://schemas.openxmlformats.org/officeDocument/2006/relationships/hyperlink" Target="mailto:N.A.Shaw@hull.ac.uk"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A08C-A771-4240-A818-9D84ECB7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7020</Words>
  <Characters>40020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46947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2</cp:revision>
  <cp:lastPrinted>2016-11-04T09:28:00Z</cp:lastPrinted>
  <dcterms:created xsi:type="dcterms:W3CDTF">2020-08-21T11:40:00Z</dcterms:created>
  <dcterms:modified xsi:type="dcterms:W3CDTF">2020-08-21T11:40:00Z</dcterms:modified>
</cp:coreProperties>
</file>