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1C8E56" w14:textId="77777777" w:rsidR="00CD69E2" w:rsidRDefault="00AE7E1E" w:rsidP="00E71A49">
      <w:pPr>
        <w:jc w:val="center"/>
        <w:rPr>
          <w:rFonts w:asciiTheme="minorBidi" w:hAnsiTheme="minorBidi"/>
          <w:b/>
          <w:bCs/>
        </w:rPr>
      </w:pPr>
      <w:r w:rsidRPr="001C1E59">
        <w:rPr>
          <w:rFonts w:asciiTheme="minorBidi" w:hAnsiTheme="minorBidi"/>
          <w:b/>
          <w:bCs/>
        </w:rPr>
        <w:t>W</w:t>
      </w:r>
      <w:r w:rsidR="00A333A0">
        <w:rPr>
          <w:rFonts w:asciiTheme="minorBidi" w:hAnsiTheme="minorBidi"/>
          <w:b/>
          <w:bCs/>
        </w:rPr>
        <w:t xml:space="preserve">hite </w:t>
      </w:r>
      <w:r w:rsidRPr="001C1E59">
        <w:rPr>
          <w:rFonts w:asciiTheme="minorBidi" w:hAnsiTheme="minorBidi"/>
          <w:b/>
          <w:bCs/>
        </w:rPr>
        <w:t>R</w:t>
      </w:r>
      <w:r w:rsidR="00A333A0">
        <w:rPr>
          <w:rFonts w:asciiTheme="minorBidi" w:hAnsiTheme="minorBidi"/>
          <w:b/>
          <w:bCs/>
        </w:rPr>
        <w:t xml:space="preserve">ose </w:t>
      </w:r>
      <w:r w:rsidRPr="001C1E59">
        <w:rPr>
          <w:rFonts w:asciiTheme="minorBidi" w:hAnsiTheme="minorBidi"/>
          <w:b/>
          <w:bCs/>
        </w:rPr>
        <w:t>D</w:t>
      </w:r>
      <w:r w:rsidR="00A333A0">
        <w:rPr>
          <w:rFonts w:asciiTheme="minorBidi" w:hAnsiTheme="minorBidi"/>
          <w:b/>
          <w:bCs/>
        </w:rPr>
        <w:t xml:space="preserve">octoral </w:t>
      </w:r>
      <w:r w:rsidRPr="001C1E59">
        <w:rPr>
          <w:rFonts w:asciiTheme="minorBidi" w:hAnsiTheme="minorBidi"/>
          <w:b/>
          <w:bCs/>
        </w:rPr>
        <w:t>T</w:t>
      </w:r>
      <w:r w:rsidR="00A333A0">
        <w:rPr>
          <w:rFonts w:asciiTheme="minorBidi" w:hAnsiTheme="minorBidi"/>
          <w:b/>
          <w:bCs/>
        </w:rPr>
        <w:t xml:space="preserve">raining </w:t>
      </w:r>
      <w:r w:rsidRPr="001C1E59">
        <w:rPr>
          <w:rFonts w:asciiTheme="minorBidi" w:hAnsiTheme="minorBidi"/>
          <w:b/>
          <w:bCs/>
        </w:rPr>
        <w:t>P</w:t>
      </w:r>
      <w:r w:rsidR="00A333A0">
        <w:rPr>
          <w:rFonts w:asciiTheme="minorBidi" w:hAnsiTheme="minorBidi"/>
          <w:b/>
          <w:bCs/>
        </w:rPr>
        <w:t>artnership</w:t>
      </w:r>
    </w:p>
    <w:p w14:paraId="60F8D216" w14:textId="7FE45657" w:rsidR="00E41FA3" w:rsidRDefault="00AE7E1E" w:rsidP="00E71A49">
      <w:pPr>
        <w:jc w:val="center"/>
        <w:rPr>
          <w:rFonts w:asciiTheme="minorBidi" w:hAnsiTheme="minorBidi"/>
          <w:b/>
          <w:bCs/>
        </w:rPr>
      </w:pPr>
      <w:r w:rsidRPr="001C1E59">
        <w:rPr>
          <w:rFonts w:asciiTheme="minorBidi" w:hAnsiTheme="minorBidi"/>
          <w:b/>
          <w:bCs/>
        </w:rPr>
        <w:t>Training FAQs</w:t>
      </w:r>
    </w:p>
    <w:p w14:paraId="0961D4A1" w14:textId="4FC7A374" w:rsidR="00D824DD" w:rsidRDefault="00D824DD" w:rsidP="000A52DD">
      <w:pPr>
        <w:rPr>
          <w:rFonts w:asciiTheme="minorBidi" w:hAnsiTheme="minorBidi"/>
          <w:b/>
          <w:bCs/>
        </w:rPr>
      </w:pPr>
      <w:r>
        <w:rPr>
          <w:rFonts w:asciiTheme="minorBidi" w:hAnsiTheme="minorBidi"/>
          <w:b/>
          <w:bCs/>
        </w:rPr>
        <w:t xml:space="preserve">The information below </w:t>
      </w:r>
      <w:r w:rsidR="005D511D">
        <w:rPr>
          <w:rFonts w:asciiTheme="minorBidi" w:hAnsiTheme="minorBidi"/>
          <w:b/>
          <w:bCs/>
        </w:rPr>
        <w:t>answers</w:t>
      </w:r>
      <w:r w:rsidR="00CD69E2">
        <w:rPr>
          <w:rFonts w:asciiTheme="minorBidi" w:hAnsiTheme="minorBidi"/>
          <w:b/>
          <w:bCs/>
        </w:rPr>
        <w:t xml:space="preserve"> some of the most common questions</w:t>
      </w:r>
      <w:r w:rsidR="005D511D">
        <w:rPr>
          <w:rFonts w:asciiTheme="minorBidi" w:hAnsiTheme="minorBidi"/>
          <w:b/>
          <w:bCs/>
        </w:rPr>
        <w:t>,</w:t>
      </w:r>
      <w:r w:rsidR="00CD69E2">
        <w:rPr>
          <w:rFonts w:asciiTheme="minorBidi" w:hAnsiTheme="minorBidi"/>
          <w:b/>
          <w:bCs/>
        </w:rPr>
        <w:t xml:space="preserve"> </w:t>
      </w:r>
      <w:r w:rsidR="005D511D">
        <w:rPr>
          <w:rFonts w:asciiTheme="minorBidi" w:hAnsiTheme="minorBidi"/>
          <w:b/>
          <w:bCs/>
        </w:rPr>
        <w:t xml:space="preserve">asked </w:t>
      </w:r>
      <w:r w:rsidR="00CD69E2">
        <w:rPr>
          <w:rFonts w:asciiTheme="minorBidi" w:hAnsiTheme="minorBidi"/>
          <w:b/>
          <w:bCs/>
        </w:rPr>
        <w:t>by</w:t>
      </w:r>
      <w:r>
        <w:rPr>
          <w:rFonts w:asciiTheme="minorBidi" w:hAnsiTheme="minorBidi"/>
          <w:b/>
          <w:bCs/>
        </w:rPr>
        <w:t xml:space="preserve"> </w:t>
      </w:r>
      <w:r w:rsidR="00CD69E2">
        <w:rPr>
          <w:rFonts w:asciiTheme="minorBidi" w:hAnsiTheme="minorBidi"/>
          <w:b/>
          <w:bCs/>
        </w:rPr>
        <w:t xml:space="preserve">social science </w:t>
      </w:r>
      <w:r>
        <w:rPr>
          <w:rFonts w:asciiTheme="minorBidi" w:hAnsiTheme="minorBidi"/>
          <w:b/>
          <w:bCs/>
        </w:rPr>
        <w:t>doctoral researchers and their supervisors</w:t>
      </w:r>
      <w:r w:rsidR="005D511D">
        <w:rPr>
          <w:rFonts w:asciiTheme="minorBidi" w:hAnsiTheme="minorBidi"/>
          <w:b/>
          <w:bCs/>
        </w:rPr>
        <w:t xml:space="preserve">, </w:t>
      </w:r>
      <w:r w:rsidR="000A52DD">
        <w:rPr>
          <w:rFonts w:asciiTheme="minorBidi" w:hAnsiTheme="minorBidi"/>
          <w:b/>
          <w:bCs/>
        </w:rPr>
        <w:t xml:space="preserve">in </w:t>
      </w:r>
      <w:r w:rsidR="005D511D">
        <w:rPr>
          <w:rFonts w:asciiTheme="minorBidi" w:hAnsiTheme="minorBidi"/>
          <w:b/>
          <w:bCs/>
        </w:rPr>
        <w:t>relat</w:t>
      </w:r>
      <w:r w:rsidR="000A52DD">
        <w:rPr>
          <w:rFonts w:asciiTheme="minorBidi" w:hAnsiTheme="minorBidi"/>
          <w:b/>
          <w:bCs/>
        </w:rPr>
        <w:t>ion</w:t>
      </w:r>
      <w:r w:rsidR="005D511D">
        <w:rPr>
          <w:rFonts w:asciiTheme="minorBidi" w:hAnsiTheme="minorBidi"/>
          <w:b/>
          <w:bCs/>
        </w:rPr>
        <w:t xml:space="preserve"> to the training offered by the WRDTP partner Universities.</w:t>
      </w:r>
    </w:p>
    <w:p w14:paraId="037E1D32" w14:textId="77777777" w:rsidR="00CD69E2" w:rsidRPr="00A371FB" w:rsidRDefault="00CD69E2" w:rsidP="00E71A49">
      <w:pPr>
        <w:jc w:val="center"/>
        <w:rPr>
          <w:rFonts w:asciiTheme="minorBidi" w:hAnsiTheme="minorBidi"/>
          <w:b/>
          <w:bCs/>
        </w:rPr>
      </w:pPr>
    </w:p>
    <w:p w14:paraId="44A07992" w14:textId="77777777" w:rsidR="00A371FB" w:rsidRPr="00131C4A" w:rsidRDefault="00560C2E" w:rsidP="00560C2E">
      <w:pPr>
        <w:pStyle w:val="ListParagraph"/>
        <w:numPr>
          <w:ilvl w:val="0"/>
          <w:numId w:val="5"/>
        </w:numPr>
        <w:rPr>
          <w:rFonts w:asciiTheme="minorBidi" w:hAnsiTheme="minorBidi"/>
          <w:b/>
          <w:bCs/>
        </w:rPr>
      </w:pPr>
      <w:r w:rsidRPr="00131C4A">
        <w:rPr>
          <w:rFonts w:asciiTheme="minorBidi" w:hAnsiTheme="minorBidi"/>
          <w:b/>
          <w:bCs/>
        </w:rPr>
        <w:t>What is the White Rose Doctoral Training Partnership (WRDTP)?</w:t>
      </w:r>
    </w:p>
    <w:p w14:paraId="5B64BF3D" w14:textId="71AE2EFE" w:rsidR="00560C2E" w:rsidRPr="00A371FB" w:rsidRDefault="00560C2E" w:rsidP="00142752">
      <w:pPr>
        <w:rPr>
          <w:rFonts w:asciiTheme="minorBidi" w:hAnsiTheme="minorBidi"/>
        </w:rPr>
      </w:pPr>
      <w:r w:rsidRPr="00A371FB">
        <w:rPr>
          <w:rFonts w:asciiTheme="minorBidi" w:hAnsiTheme="minorBidi"/>
        </w:rPr>
        <w:t>It is a consortium of 7 universities</w:t>
      </w:r>
      <w:r w:rsidR="00A06474">
        <w:rPr>
          <w:rFonts w:asciiTheme="minorBidi" w:hAnsiTheme="minorBidi"/>
        </w:rPr>
        <w:t xml:space="preserve">, led by the </w:t>
      </w:r>
      <w:r w:rsidR="00A06474" w:rsidRPr="00A371FB">
        <w:rPr>
          <w:rFonts w:asciiTheme="minorBidi" w:hAnsiTheme="minorBidi"/>
        </w:rPr>
        <w:t>University of Sheffield</w:t>
      </w:r>
      <w:r w:rsidR="00A06474">
        <w:rPr>
          <w:rFonts w:asciiTheme="minorBidi" w:hAnsiTheme="minorBidi"/>
        </w:rPr>
        <w:t>,</w:t>
      </w:r>
      <w:r w:rsidRPr="00A371FB">
        <w:rPr>
          <w:rFonts w:asciiTheme="minorBidi" w:hAnsiTheme="minorBidi"/>
        </w:rPr>
        <w:t xml:space="preserve"> </w:t>
      </w:r>
      <w:r w:rsidR="00142752">
        <w:rPr>
          <w:rFonts w:asciiTheme="minorBidi" w:hAnsiTheme="minorBidi"/>
        </w:rPr>
        <w:t>which</w:t>
      </w:r>
      <w:r w:rsidRPr="00A371FB">
        <w:rPr>
          <w:rFonts w:asciiTheme="minorBidi" w:hAnsiTheme="minorBidi"/>
        </w:rPr>
        <w:t xml:space="preserve"> offers social science </w:t>
      </w:r>
      <w:r w:rsidR="00131C4A">
        <w:rPr>
          <w:rFonts w:asciiTheme="minorBidi" w:hAnsiTheme="minorBidi"/>
        </w:rPr>
        <w:t xml:space="preserve">doctoral </w:t>
      </w:r>
      <w:r w:rsidRPr="00A371FB">
        <w:rPr>
          <w:rFonts w:asciiTheme="minorBidi" w:hAnsiTheme="minorBidi"/>
        </w:rPr>
        <w:t>research</w:t>
      </w:r>
      <w:r w:rsidR="00131C4A">
        <w:rPr>
          <w:rFonts w:asciiTheme="minorBidi" w:hAnsiTheme="minorBidi"/>
        </w:rPr>
        <w:t>ers</w:t>
      </w:r>
      <w:r w:rsidRPr="00A371FB">
        <w:rPr>
          <w:rFonts w:asciiTheme="minorBidi" w:hAnsiTheme="minorBidi"/>
        </w:rPr>
        <w:t xml:space="preserve"> </w:t>
      </w:r>
      <w:r w:rsidR="00A06474">
        <w:rPr>
          <w:rFonts w:asciiTheme="minorBidi" w:hAnsiTheme="minorBidi"/>
        </w:rPr>
        <w:t>a range of training</w:t>
      </w:r>
      <w:r w:rsidR="00F115B1">
        <w:rPr>
          <w:rFonts w:asciiTheme="minorBidi" w:hAnsiTheme="minorBidi"/>
        </w:rPr>
        <w:t xml:space="preserve"> opportunities</w:t>
      </w:r>
      <w:r w:rsidR="00A06474">
        <w:rPr>
          <w:rFonts w:asciiTheme="minorBidi" w:hAnsiTheme="minorBidi"/>
        </w:rPr>
        <w:t xml:space="preserve"> linked to interdisciplinary t</w:t>
      </w:r>
      <w:r w:rsidRPr="00A371FB">
        <w:rPr>
          <w:rFonts w:asciiTheme="minorBidi" w:hAnsiTheme="minorBidi"/>
        </w:rPr>
        <w:t>hemed Pathways, draw</w:t>
      </w:r>
      <w:r w:rsidR="0011573B">
        <w:rPr>
          <w:rFonts w:asciiTheme="minorBidi" w:hAnsiTheme="minorBidi"/>
        </w:rPr>
        <w:t>n from</w:t>
      </w:r>
      <w:r w:rsidRPr="00A371FB">
        <w:rPr>
          <w:rFonts w:asciiTheme="minorBidi" w:hAnsiTheme="minorBidi"/>
        </w:rPr>
        <w:t xml:space="preserve"> the thematic and methodological strengths of each HEI.  The WRDTP also offers three</w:t>
      </w:r>
      <w:r w:rsidR="00131C4A">
        <w:rPr>
          <w:rFonts w:asciiTheme="minorBidi" w:hAnsiTheme="minorBidi"/>
        </w:rPr>
        <w:t>/</w:t>
      </w:r>
      <w:r w:rsidRPr="00A371FB">
        <w:rPr>
          <w:rFonts w:asciiTheme="minorBidi" w:hAnsiTheme="minorBidi"/>
        </w:rPr>
        <w:t xml:space="preserve">four year fully funded </w:t>
      </w:r>
      <w:r w:rsidR="00131C4A">
        <w:rPr>
          <w:rFonts w:asciiTheme="minorBidi" w:hAnsiTheme="minorBidi"/>
        </w:rPr>
        <w:t xml:space="preserve">ESRC </w:t>
      </w:r>
      <w:r w:rsidRPr="00A371FB">
        <w:rPr>
          <w:rFonts w:asciiTheme="minorBidi" w:hAnsiTheme="minorBidi"/>
        </w:rPr>
        <w:t>studentships across a range of different awards, e.g. Network Awards, Pathway Awards, Interdisciplinary Research Awards and AQM (Advanced Quantitative Methods) Awards.</w:t>
      </w:r>
    </w:p>
    <w:p w14:paraId="430961E6" w14:textId="27CBCB89" w:rsidR="00560C2E" w:rsidRPr="00532633" w:rsidRDefault="00532633" w:rsidP="00532633">
      <w:pPr>
        <w:pStyle w:val="ListParagraph"/>
        <w:numPr>
          <w:ilvl w:val="0"/>
          <w:numId w:val="5"/>
        </w:numPr>
        <w:rPr>
          <w:rFonts w:asciiTheme="minorBidi" w:hAnsiTheme="minorBidi"/>
          <w:b/>
          <w:bCs/>
        </w:rPr>
      </w:pPr>
      <w:r>
        <w:rPr>
          <w:rFonts w:asciiTheme="minorBidi" w:hAnsiTheme="minorBidi"/>
          <w:b/>
          <w:bCs/>
        </w:rPr>
        <w:t xml:space="preserve">Which Universities </w:t>
      </w:r>
      <w:r w:rsidR="001F0914">
        <w:rPr>
          <w:rFonts w:asciiTheme="minorBidi" w:hAnsiTheme="minorBidi"/>
          <w:b/>
          <w:bCs/>
        </w:rPr>
        <w:t>participate in</w:t>
      </w:r>
      <w:r w:rsidR="00560C2E" w:rsidRPr="00532633">
        <w:rPr>
          <w:rFonts w:asciiTheme="minorBidi" w:hAnsiTheme="minorBidi"/>
          <w:b/>
          <w:bCs/>
        </w:rPr>
        <w:t xml:space="preserve"> the WRDTP?</w:t>
      </w:r>
    </w:p>
    <w:p w14:paraId="59FD8D1E" w14:textId="4F3C46CB" w:rsidR="00532633" w:rsidRPr="00532633" w:rsidRDefault="00532633" w:rsidP="00532633">
      <w:pPr>
        <w:rPr>
          <w:rFonts w:asciiTheme="minorBidi" w:hAnsiTheme="minorBidi"/>
        </w:rPr>
      </w:pPr>
      <w:r>
        <w:rPr>
          <w:rFonts w:asciiTheme="minorBidi" w:hAnsiTheme="minorBidi"/>
        </w:rPr>
        <w:t>The University of Shef</w:t>
      </w:r>
      <w:r w:rsidR="009F302B">
        <w:rPr>
          <w:rFonts w:asciiTheme="minorBidi" w:hAnsiTheme="minorBidi"/>
        </w:rPr>
        <w:t>f</w:t>
      </w:r>
      <w:r>
        <w:rPr>
          <w:rFonts w:asciiTheme="minorBidi" w:hAnsiTheme="minorBidi"/>
        </w:rPr>
        <w:t xml:space="preserve">ield, the University of Leeds, the University of York, Manchester Metropolitan University, Bradford University, University of Hull, </w:t>
      </w:r>
      <w:r w:rsidR="00C1484C">
        <w:rPr>
          <w:rFonts w:asciiTheme="minorBidi" w:hAnsiTheme="minorBidi"/>
        </w:rPr>
        <w:t>and Sheffield Hallam</w:t>
      </w:r>
      <w:r w:rsidR="00356953">
        <w:rPr>
          <w:rFonts w:asciiTheme="minorBidi" w:hAnsiTheme="minorBidi"/>
        </w:rPr>
        <w:t xml:space="preserve"> University are members of the WRDTP.</w:t>
      </w:r>
    </w:p>
    <w:p w14:paraId="6F1BAC8F" w14:textId="7EC9A7DB" w:rsidR="00560C2E" w:rsidRPr="00532633" w:rsidRDefault="00560C2E" w:rsidP="00CD69E2">
      <w:pPr>
        <w:pStyle w:val="ListParagraph"/>
        <w:numPr>
          <w:ilvl w:val="0"/>
          <w:numId w:val="5"/>
        </w:numPr>
        <w:rPr>
          <w:rFonts w:asciiTheme="minorBidi" w:hAnsiTheme="minorBidi"/>
          <w:b/>
          <w:bCs/>
        </w:rPr>
      </w:pPr>
      <w:r w:rsidRPr="00532633">
        <w:rPr>
          <w:rFonts w:asciiTheme="minorBidi" w:hAnsiTheme="minorBidi"/>
          <w:b/>
          <w:bCs/>
        </w:rPr>
        <w:t>Wh</w:t>
      </w:r>
      <w:r w:rsidR="00CD69E2">
        <w:rPr>
          <w:rFonts w:asciiTheme="minorBidi" w:hAnsiTheme="minorBidi"/>
          <w:b/>
          <w:bCs/>
        </w:rPr>
        <w:t>ich</w:t>
      </w:r>
      <w:r w:rsidRPr="00532633">
        <w:rPr>
          <w:rFonts w:asciiTheme="minorBidi" w:hAnsiTheme="minorBidi"/>
          <w:b/>
          <w:bCs/>
        </w:rPr>
        <w:t xml:space="preserve"> </w:t>
      </w:r>
      <w:r w:rsidR="00356953">
        <w:rPr>
          <w:rFonts w:asciiTheme="minorBidi" w:hAnsiTheme="minorBidi"/>
          <w:b/>
          <w:bCs/>
        </w:rPr>
        <w:t xml:space="preserve">social science </w:t>
      </w:r>
      <w:r w:rsidRPr="00532633">
        <w:rPr>
          <w:rFonts w:asciiTheme="minorBidi" w:hAnsiTheme="minorBidi"/>
          <w:b/>
          <w:bCs/>
        </w:rPr>
        <w:t xml:space="preserve">departments </w:t>
      </w:r>
      <w:r w:rsidR="001F0914">
        <w:rPr>
          <w:rFonts w:asciiTheme="minorBidi" w:hAnsiTheme="minorBidi"/>
          <w:b/>
          <w:bCs/>
        </w:rPr>
        <w:t>participate in</w:t>
      </w:r>
      <w:r w:rsidRPr="00532633">
        <w:rPr>
          <w:rFonts w:asciiTheme="minorBidi" w:hAnsiTheme="minorBidi"/>
          <w:b/>
          <w:bCs/>
        </w:rPr>
        <w:t xml:space="preserve"> the WRDTP?</w:t>
      </w:r>
    </w:p>
    <w:p w14:paraId="13B7E309" w14:textId="1376390A" w:rsidR="00532633" w:rsidRPr="00532633" w:rsidRDefault="00532633" w:rsidP="00532633">
      <w:pPr>
        <w:rPr>
          <w:rFonts w:asciiTheme="minorBidi" w:hAnsiTheme="minorBidi"/>
        </w:rPr>
      </w:pPr>
      <w:r>
        <w:rPr>
          <w:rFonts w:asciiTheme="minorBidi" w:hAnsiTheme="minorBidi"/>
        </w:rPr>
        <w:t>There is a list of accredited</w:t>
      </w:r>
      <w:r w:rsidR="00F115B1">
        <w:rPr>
          <w:rStyle w:val="FootnoteReference"/>
          <w:rFonts w:asciiTheme="minorBidi" w:hAnsiTheme="minorBidi"/>
        </w:rPr>
        <w:footnoteReference w:id="1"/>
      </w:r>
      <w:r w:rsidR="00DE5F72">
        <w:rPr>
          <w:rFonts w:asciiTheme="minorBidi" w:hAnsiTheme="minorBidi"/>
        </w:rPr>
        <w:t xml:space="preserve"> departments in </w:t>
      </w:r>
      <w:r w:rsidR="00DE5F72" w:rsidRPr="008A2D50">
        <w:rPr>
          <w:rFonts w:asciiTheme="minorBidi" w:hAnsiTheme="minorBidi"/>
        </w:rPr>
        <w:t>Annex I</w:t>
      </w:r>
      <w:r w:rsidRPr="008A2D50">
        <w:rPr>
          <w:rFonts w:asciiTheme="minorBidi" w:hAnsiTheme="minorBidi"/>
        </w:rPr>
        <w:t>.</w:t>
      </w:r>
      <w:r w:rsidR="00FD5A64">
        <w:rPr>
          <w:rFonts w:asciiTheme="minorBidi" w:hAnsiTheme="minorBidi"/>
        </w:rPr>
        <w:t xml:space="preserve">  To be eligible to join a Pathway you must be registered in one of these departments.</w:t>
      </w:r>
    </w:p>
    <w:p w14:paraId="108D9821" w14:textId="4BC15A7A" w:rsidR="00A371FB" w:rsidRPr="001F0914" w:rsidRDefault="00A371FB" w:rsidP="00142752">
      <w:pPr>
        <w:pStyle w:val="ListParagraph"/>
        <w:numPr>
          <w:ilvl w:val="0"/>
          <w:numId w:val="5"/>
        </w:numPr>
        <w:rPr>
          <w:rFonts w:asciiTheme="minorBidi" w:hAnsiTheme="minorBidi"/>
          <w:b/>
        </w:rPr>
      </w:pPr>
      <w:r w:rsidRPr="001F0914">
        <w:rPr>
          <w:rFonts w:asciiTheme="minorBidi" w:hAnsiTheme="minorBidi"/>
          <w:b/>
        </w:rPr>
        <w:t xml:space="preserve">What does it mean </w:t>
      </w:r>
      <w:r w:rsidR="001F0914">
        <w:rPr>
          <w:rFonts w:asciiTheme="minorBidi" w:hAnsiTheme="minorBidi"/>
          <w:b/>
        </w:rPr>
        <w:t xml:space="preserve">for </w:t>
      </w:r>
      <w:r w:rsidR="00142752">
        <w:rPr>
          <w:rFonts w:asciiTheme="minorBidi" w:hAnsiTheme="minorBidi"/>
          <w:b/>
        </w:rPr>
        <w:t>doctoral research students</w:t>
      </w:r>
      <w:r w:rsidR="001F0914">
        <w:rPr>
          <w:rFonts w:asciiTheme="minorBidi" w:hAnsiTheme="minorBidi"/>
          <w:b/>
        </w:rPr>
        <w:t xml:space="preserve"> </w:t>
      </w:r>
      <w:r w:rsidRPr="001F0914">
        <w:rPr>
          <w:rFonts w:asciiTheme="minorBidi" w:hAnsiTheme="minorBidi"/>
          <w:b/>
        </w:rPr>
        <w:t>to be a member of the WRDTP?</w:t>
      </w:r>
    </w:p>
    <w:p w14:paraId="2311E4E2" w14:textId="2E733678" w:rsidR="00A371FB" w:rsidRPr="00F65DB8" w:rsidRDefault="00A371FB" w:rsidP="00142752">
      <w:pPr>
        <w:pStyle w:val="ListParagraph"/>
        <w:numPr>
          <w:ilvl w:val="1"/>
          <w:numId w:val="5"/>
        </w:numPr>
        <w:rPr>
          <w:rFonts w:asciiTheme="minorBidi" w:hAnsiTheme="minorBidi"/>
        </w:rPr>
      </w:pPr>
      <w:r w:rsidRPr="00F65DB8">
        <w:rPr>
          <w:rFonts w:asciiTheme="minorBidi" w:hAnsiTheme="minorBidi"/>
        </w:rPr>
        <w:t xml:space="preserve">You </w:t>
      </w:r>
      <w:r w:rsidR="009F302B">
        <w:rPr>
          <w:rFonts w:asciiTheme="minorBidi" w:hAnsiTheme="minorBidi"/>
        </w:rPr>
        <w:t xml:space="preserve">can </w:t>
      </w:r>
      <w:r w:rsidRPr="00F65DB8">
        <w:rPr>
          <w:rFonts w:asciiTheme="minorBidi" w:hAnsiTheme="minorBidi"/>
        </w:rPr>
        <w:t>take part in all the events/conferences</w:t>
      </w:r>
      <w:r w:rsidR="00F115B1">
        <w:rPr>
          <w:rFonts w:asciiTheme="minorBidi" w:hAnsiTheme="minorBidi"/>
        </w:rPr>
        <w:t>.</w:t>
      </w:r>
    </w:p>
    <w:p w14:paraId="0086831A" w14:textId="36BBC1A0" w:rsidR="00A371FB" w:rsidRPr="00F65DB8" w:rsidRDefault="00532633" w:rsidP="00131C4A">
      <w:pPr>
        <w:pStyle w:val="ListParagraph"/>
        <w:numPr>
          <w:ilvl w:val="1"/>
          <w:numId w:val="5"/>
        </w:numPr>
        <w:rPr>
          <w:rFonts w:asciiTheme="minorBidi" w:hAnsiTheme="minorBidi"/>
        </w:rPr>
      </w:pPr>
      <w:r>
        <w:rPr>
          <w:rFonts w:asciiTheme="minorBidi" w:hAnsiTheme="minorBidi"/>
        </w:rPr>
        <w:t xml:space="preserve">You </w:t>
      </w:r>
      <w:r w:rsidR="00131C4A">
        <w:rPr>
          <w:rFonts w:asciiTheme="minorBidi" w:hAnsiTheme="minorBidi"/>
        </w:rPr>
        <w:t xml:space="preserve">have access </w:t>
      </w:r>
      <w:r w:rsidR="006D7B6D">
        <w:rPr>
          <w:rFonts w:asciiTheme="minorBidi" w:hAnsiTheme="minorBidi"/>
        </w:rPr>
        <w:t xml:space="preserve">to </w:t>
      </w:r>
      <w:r w:rsidR="001F0914">
        <w:rPr>
          <w:rFonts w:asciiTheme="minorBidi" w:hAnsiTheme="minorBidi"/>
        </w:rPr>
        <w:t xml:space="preserve">research training opportunities </w:t>
      </w:r>
      <w:r w:rsidR="00131C4A">
        <w:rPr>
          <w:rFonts w:asciiTheme="minorBidi" w:hAnsiTheme="minorBidi"/>
        </w:rPr>
        <w:t>beyond your own university</w:t>
      </w:r>
      <w:r w:rsidR="001F0914">
        <w:rPr>
          <w:rFonts w:asciiTheme="minorBidi" w:hAnsiTheme="minorBidi"/>
        </w:rPr>
        <w:t xml:space="preserve"> and </w:t>
      </w:r>
      <w:r w:rsidR="006D7B6D">
        <w:rPr>
          <w:rFonts w:asciiTheme="minorBidi" w:hAnsiTheme="minorBidi"/>
        </w:rPr>
        <w:t xml:space="preserve">can </w:t>
      </w:r>
      <w:r w:rsidR="00131C4A">
        <w:rPr>
          <w:rFonts w:asciiTheme="minorBidi" w:hAnsiTheme="minorBidi"/>
        </w:rPr>
        <w:t xml:space="preserve">work together with </w:t>
      </w:r>
      <w:r w:rsidR="007C197B">
        <w:rPr>
          <w:rFonts w:asciiTheme="minorBidi" w:hAnsiTheme="minorBidi"/>
        </w:rPr>
        <w:t xml:space="preserve">other </w:t>
      </w:r>
      <w:r w:rsidR="00131C4A">
        <w:rPr>
          <w:rFonts w:asciiTheme="minorBidi" w:hAnsiTheme="minorBidi"/>
        </w:rPr>
        <w:t>social science researchers</w:t>
      </w:r>
      <w:r w:rsidR="001F0914">
        <w:rPr>
          <w:rFonts w:asciiTheme="minorBidi" w:hAnsiTheme="minorBidi"/>
        </w:rPr>
        <w:t xml:space="preserve"> to </w:t>
      </w:r>
      <w:r w:rsidR="00131C4A">
        <w:rPr>
          <w:rFonts w:asciiTheme="minorBidi" w:hAnsiTheme="minorBidi"/>
        </w:rPr>
        <w:t>identify collective training needs</w:t>
      </w:r>
      <w:r w:rsidR="006D7B6D">
        <w:rPr>
          <w:rFonts w:asciiTheme="minorBidi" w:hAnsiTheme="minorBidi"/>
        </w:rPr>
        <w:t xml:space="preserve">, which the WRDTP will </w:t>
      </w:r>
      <w:r w:rsidR="007C197B">
        <w:rPr>
          <w:rFonts w:asciiTheme="minorBidi" w:hAnsiTheme="minorBidi"/>
        </w:rPr>
        <w:t xml:space="preserve">look to </w:t>
      </w:r>
      <w:r w:rsidR="00C1484C">
        <w:rPr>
          <w:rFonts w:asciiTheme="minorBidi" w:hAnsiTheme="minorBidi"/>
        </w:rPr>
        <w:t>commission</w:t>
      </w:r>
      <w:r w:rsidR="00F115B1">
        <w:rPr>
          <w:rFonts w:asciiTheme="minorBidi" w:hAnsiTheme="minorBidi"/>
        </w:rPr>
        <w:t>.</w:t>
      </w:r>
    </w:p>
    <w:p w14:paraId="43603D7C" w14:textId="60F77045" w:rsidR="00A371FB" w:rsidRDefault="00A371FB" w:rsidP="00A371FB">
      <w:pPr>
        <w:pStyle w:val="ListParagraph"/>
        <w:numPr>
          <w:ilvl w:val="1"/>
          <w:numId w:val="5"/>
        </w:numPr>
        <w:rPr>
          <w:rFonts w:asciiTheme="minorBidi" w:hAnsiTheme="minorBidi"/>
        </w:rPr>
      </w:pPr>
      <w:r w:rsidRPr="00F65DB8">
        <w:rPr>
          <w:rFonts w:asciiTheme="minorBidi" w:hAnsiTheme="minorBidi"/>
        </w:rPr>
        <w:t>You can access additional funding to support your training (for eligible ESRC funded students), run your own training events,</w:t>
      </w:r>
      <w:r w:rsidR="001F0914">
        <w:rPr>
          <w:rFonts w:asciiTheme="minorBidi" w:hAnsiTheme="minorBidi"/>
        </w:rPr>
        <w:t xml:space="preserve"> and</w:t>
      </w:r>
      <w:r w:rsidRPr="00F65DB8">
        <w:rPr>
          <w:rFonts w:asciiTheme="minorBidi" w:hAnsiTheme="minorBidi"/>
        </w:rPr>
        <w:t xml:space="preserve"> set up new network</w:t>
      </w:r>
      <w:r w:rsidR="001F0914">
        <w:rPr>
          <w:rFonts w:asciiTheme="minorBidi" w:hAnsiTheme="minorBidi"/>
        </w:rPr>
        <w:t>s</w:t>
      </w:r>
      <w:r w:rsidR="00C96111">
        <w:rPr>
          <w:rFonts w:asciiTheme="minorBidi" w:hAnsiTheme="minorBidi"/>
        </w:rPr>
        <w:t>.</w:t>
      </w:r>
    </w:p>
    <w:p w14:paraId="24FA16D9" w14:textId="746E2DAC" w:rsidR="000132B5" w:rsidRDefault="000132B5" w:rsidP="000132B5">
      <w:pPr>
        <w:pStyle w:val="ListParagraph"/>
        <w:rPr>
          <w:rFonts w:asciiTheme="minorBidi" w:hAnsiTheme="minorBidi"/>
        </w:rPr>
      </w:pPr>
    </w:p>
    <w:p w14:paraId="41DB1B57" w14:textId="77777777" w:rsidR="00526F6B" w:rsidRDefault="00526F6B" w:rsidP="000132B5">
      <w:pPr>
        <w:pStyle w:val="ListParagraph"/>
        <w:rPr>
          <w:rFonts w:asciiTheme="minorBidi" w:hAnsiTheme="minorBidi"/>
        </w:rPr>
      </w:pPr>
    </w:p>
    <w:p w14:paraId="47F53F8E" w14:textId="77777777" w:rsidR="00CD69E2" w:rsidRPr="00F65DB8" w:rsidRDefault="00CD69E2" w:rsidP="000132B5">
      <w:pPr>
        <w:pStyle w:val="ListParagraph"/>
        <w:rPr>
          <w:rFonts w:asciiTheme="minorBidi" w:hAnsiTheme="minorBidi"/>
        </w:rPr>
      </w:pPr>
    </w:p>
    <w:p w14:paraId="149852D9" w14:textId="2C89C04F" w:rsidR="00560C2E" w:rsidRDefault="009F1AA1" w:rsidP="00560C2E">
      <w:pPr>
        <w:pStyle w:val="ListParagraph"/>
        <w:numPr>
          <w:ilvl w:val="0"/>
          <w:numId w:val="5"/>
        </w:numPr>
        <w:rPr>
          <w:rFonts w:asciiTheme="minorBidi" w:hAnsiTheme="minorBidi"/>
          <w:b/>
          <w:bCs/>
        </w:rPr>
      </w:pPr>
      <w:r>
        <w:rPr>
          <w:rFonts w:asciiTheme="minorBidi" w:hAnsiTheme="minorBidi"/>
          <w:b/>
          <w:bCs/>
        </w:rPr>
        <w:t xml:space="preserve">Training </w:t>
      </w:r>
      <w:r w:rsidR="00560C2E" w:rsidRPr="00A371FB">
        <w:rPr>
          <w:rFonts w:asciiTheme="minorBidi" w:hAnsiTheme="minorBidi"/>
          <w:b/>
          <w:bCs/>
        </w:rPr>
        <w:t>Pathways</w:t>
      </w:r>
    </w:p>
    <w:p w14:paraId="3BA36274" w14:textId="77777777" w:rsidR="00CD69E2" w:rsidRPr="00A371FB" w:rsidRDefault="00CD69E2" w:rsidP="00CD69E2">
      <w:pPr>
        <w:pStyle w:val="ListParagraph"/>
        <w:ind w:left="360"/>
        <w:rPr>
          <w:rFonts w:asciiTheme="minorBidi" w:hAnsiTheme="minorBidi"/>
          <w:b/>
          <w:bCs/>
        </w:rPr>
      </w:pPr>
    </w:p>
    <w:p w14:paraId="4950C1CF" w14:textId="77777777" w:rsidR="009F1AA1" w:rsidRPr="009F1AA1" w:rsidRDefault="00560C2E" w:rsidP="00142752">
      <w:pPr>
        <w:pStyle w:val="ListParagraph"/>
        <w:numPr>
          <w:ilvl w:val="1"/>
          <w:numId w:val="5"/>
        </w:numPr>
        <w:rPr>
          <w:rFonts w:asciiTheme="minorBidi" w:hAnsiTheme="minorBidi"/>
          <w:b/>
          <w:bCs/>
        </w:rPr>
      </w:pPr>
      <w:r w:rsidRPr="009F1AA1">
        <w:rPr>
          <w:rFonts w:asciiTheme="minorBidi" w:hAnsiTheme="minorBidi"/>
          <w:b/>
          <w:bCs/>
        </w:rPr>
        <w:t>What are Pathways?</w:t>
      </w:r>
    </w:p>
    <w:p w14:paraId="32AF0C20" w14:textId="4B4B9E6C" w:rsidR="00560C2E" w:rsidRPr="009F1AA1" w:rsidRDefault="00560C2E" w:rsidP="009F1AA1">
      <w:pPr>
        <w:ind w:left="720"/>
        <w:rPr>
          <w:rFonts w:asciiTheme="minorBidi" w:hAnsiTheme="minorBidi"/>
        </w:rPr>
      </w:pPr>
      <w:r w:rsidRPr="009F1AA1">
        <w:rPr>
          <w:rFonts w:asciiTheme="minorBidi" w:hAnsiTheme="minorBidi"/>
        </w:rPr>
        <w:t xml:space="preserve">Pathways are innovative interdisciplinary themed training routes.  They </w:t>
      </w:r>
      <w:r w:rsidR="00A371FB" w:rsidRPr="009F1AA1">
        <w:rPr>
          <w:rFonts w:asciiTheme="minorBidi" w:hAnsiTheme="minorBidi"/>
        </w:rPr>
        <w:t>enable students to articulate how their PhD contributes to wider societal challenges</w:t>
      </w:r>
      <w:r w:rsidR="00B8393D" w:rsidRPr="009F1AA1">
        <w:rPr>
          <w:rFonts w:asciiTheme="minorBidi" w:hAnsiTheme="minorBidi"/>
        </w:rPr>
        <w:t xml:space="preserve"> and to gain an advanced understanding of social science research</w:t>
      </w:r>
      <w:r w:rsidRPr="009F1AA1">
        <w:rPr>
          <w:rFonts w:asciiTheme="minorBidi" w:hAnsiTheme="minorBidi"/>
        </w:rPr>
        <w:t>.</w:t>
      </w:r>
      <w:r w:rsidR="00DE5F72" w:rsidRPr="009F1AA1">
        <w:rPr>
          <w:rFonts w:asciiTheme="minorBidi" w:hAnsiTheme="minorBidi"/>
        </w:rPr>
        <w:t xml:space="preserve">  There is a list of Pathways</w:t>
      </w:r>
      <w:r w:rsidR="00142752" w:rsidRPr="009F1AA1">
        <w:rPr>
          <w:rFonts w:asciiTheme="minorBidi" w:hAnsiTheme="minorBidi"/>
        </w:rPr>
        <w:t xml:space="preserve"> and a brief summary </w:t>
      </w:r>
      <w:r w:rsidR="001B1874" w:rsidRPr="009F1AA1">
        <w:rPr>
          <w:rFonts w:asciiTheme="minorBidi" w:hAnsiTheme="minorBidi"/>
        </w:rPr>
        <w:t xml:space="preserve">of these Pathways </w:t>
      </w:r>
      <w:r w:rsidR="00DE5F72" w:rsidRPr="009F1AA1">
        <w:rPr>
          <w:rFonts w:asciiTheme="minorBidi" w:hAnsiTheme="minorBidi"/>
        </w:rPr>
        <w:t xml:space="preserve">in </w:t>
      </w:r>
      <w:r w:rsidR="00FD5A64">
        <w:rPr>
          <w:rFonts w:asciiTheme="minorBidi" w:hAnsiTheme="minorBidi"/>
        </w:rPr>
        <w:t>Annex I</w:t>
      </w:r>
      <w:r w:rsidR="00DE5F72" w:rsidRPr="008A2D50">
        <w:rPr>
          <w:rFonts w:asciiTheme="minorBidi" w:hAnsiTheme="minorBidi"/>
        </w:rPr>
        <w:t>I.</w:t>
      </w:r>
    </w:p>
    <w:p w14:paraId="0070F16F" w14:textId="05EF75C5" w:rsidR="00F65DB8" w:rsidRPr="009F1AA1" w:rsidRDefault="00F65DB8" w:rsidP="009F1AA1">
      <w:pPr>
        <w:pStyle w:val="ListParagraph"/>
        <w:numPr>
          <w:ilvl w:val="1"/>
          <w:numId w:val="5"/>
        </w:numPr>
        <w:rPr>
          <w:rFonts w:asciiTheme="minorBidi" w:hAnsiTheme="minorBidi"/>
          <w:b/>
          <w:bCs/>
        </w:rPr>
      </w:pPr>
      <w:r w:rsidRPr="009F1AA1">
        <w:rPr>
          <w:rFonts w:asciiTheme="minorBidi" w:hAnsiTheme="minorBidi"/>
          <w:b/>
          <w:bCs/>
        </w:rPr>
        <w:t>What do WRDTP Pat</w:t>
      </w:r>
      <w:r w:rsidR="009F1AA1" w:rsidRPr="009F1AA1">
        <w:rPr>
          <w:rFonts w:asciiTheme="minorBidi" w:hAnsiTheme="minorBidi"/>
          <w:b/>
          <w:bCs/>
        </w:rPr>
        <w:t>hways mean to me?</w:t>
      </w:r>
    </w:p>
    <w:p w14:paraId="4E85C91A" w14:textId="77777777" w:rsidR="009F1AA1" w:rsidRDefault="009F1AA1" w:rsidP="009F1AA1">
      <w:pPr>
        <w:pStyle w:val="ListParagraph"/>
        <w:rPr>
          <w:rFonts w:asciiTheme="minorBidi" w:hAnsiTheme="minorBidi"/>
        </w:rPr>
      </w:pPr>
    </w:p>
    <w:p w14:paraId="1DA8ED9D" w14:textId="01F21FEC" w:rsidR="00C57FBA" w:rsidRDefault="00C96111" w:rsidP="000A52DD">
      <w:pPr>
        <w:pStyle w:val="ListParagraph"/>
        <w:rPr>
          <w:rFonts w:asciiTheme="minorBidi" w:hAnsiTheme="minorBidi"/>
        </w:rPr>
      </w:pPr>
      <w:r>
        <w:rPr>
          <w:rFonts w:asciiTheme="minorBidi" w:hAnsiTheme="minorBidi"/>
        </w:rPr>
        <w:t xml:space="preserve">Pathways </w:t>
      </w:r>
      <w:r w:rsidR="009F1AA1">
        <w:rPr>
          <w:rFonts w:asciiTheme="minorBidi" w:hAnsiTheme="minorBidi"/>
        </w:rPr>
        <w:t xml:space="preserve">offer you the opportunity </w:t>
      </w:r>
      <w:r>
        <w:rPr>
          <w:rFonts w:asciiTheme="minorBidi" w:hAnsiTheme="minorBidi"/>
        </w:rPr>
        <w:t>to engage with</w:t>
      </w:r>
      <w:r w:rsidR="009F1AA1">
        <w:rPr>
          <w:rFonts w:asciiTheme="minorBidi" w:hAnsiTheme="minorBidi"/>
        </w:rPr>
        <w:t xml:space="preserve"> </w:t>
      </w:r>
      <w:r>
        <w:rPr>
          <w:rFonts w:asciiTheme="minorBidi" w:hAnsiTheme="minorBidi"/>
        </w:rPr>
        <w:t>researchers working in other universities</w:t>
      </w:r>
      <w:r w:rsidR="009F1AA1">
        <w:rPr>
          <w:rFonts w:asciiTheme="minorBidi" w:hAnsiTheme="minorBidi"/>
        </w:rPr>
        <w:t>,</w:t>
      </w:r>
      <w:r>
        <w:rPr>
          <w:rFonts w:asciiTheme="minorBidi" w:hAnsiTheme="minorBidi"/>
        </w:rPr>
        <w:t xml:space="preserve"> as well as in other disciplines</w:t>
      </w:r>
      <w:r w:rsidR="009F1AA1">
        <w:rPr>
          <w:rFonts w:asciiTheme="minorBidi" w:hAnsiTheme="minorBidi"/>
        </w:rPr>
        <w:t>,</w:t>
      </w:r>
      <w:r>
        <w:rPr>
          <w:rFonts w:asciiTheme="minorBidi" w:hAnsiTheme="minorBidi"/>
        </w:rPr>
        <w:t xml:space="preserve"> in order to gain a wider understanding of the scope and complexity of social science research in your thematic area. </w:t>
      </w:r>
      <w:r w:rsidR="009F1AA1">
        <w:rPr>
          <w:rFonts w:asciiTheme="minorBidi" w:hAnsiTheme="minorBidi"/>
        </w:rPr>
        <w:t xml:space="preserve">All </w:t>
      </w:r>
      <w:r w:rsidR="00C57FBA">
        <w:rPr>
          <w:rFonts w:asciiTheme="minorBidi" w:hAnsiTheme="minorBidi"/>
        </w:rPr>
        <w:t>ESRC-funded student</w:t>
      </w:r>
      <w:r w:rsidR="009F1AA1">
        <w:rPr>
          <w:rFonts w:asciiTheme="minorBidi" w:hAnsiTheme="minorBidi"/>
        </w:rPr>
        <w:t>s</w:t>
      </w:r>
      <w:r w:rsidR="00C57FBA">
        <w:rPr>
          <w:rFonts w:asciiTheme="minorBidi" w:hAnsiTheme="minorBidi"/>
        </w:rPr>
        <w:t xml:space="preserve"> </w:t>
      </w:r>
      <w:r w:rsidR="009F1AA1">
        <w:rPr>
          <w:rFonts w:asciiTheme="minorBidi" w:hAnsiTheme="minorBidi"/>
        </w:rPr>
        <w:t xml:space="preserve">are </w:t>
      </w:r>
      <w:r w:rsidR="00C57FBA">
        <w:rPr>
          <w:rFonts w:asciiTheme="minorBidi" w:hAnsiTheme="minorBidi"/>
        </w:rPr>
        <w:t xml:space="preserve">allocated to an appropriate training </w:t>
      </w:r>
      <w:r w:rsidR="000A52DD">
        <w:rPr>
          <w:rFonts w:asciiTheme="minorBidi" w:hAnsiTheme="minorBidi"/>
        </w:rPr>
        <w:t>P</w:t>
      </w:r>
      <w:r w:rsidR="00C57FBA">
        <w:rPr>
          <w:rFonts w:asciiTheme="minorBidi" w:hAnsiTheme="minorBidi"/>
        </w:rPr>
        <w:t>athway</w:t>
      </w:r>
      <w:r w:rsidR="009F1AA1">
        <w:rPr>
          <w:rFonts w:asciiTheme="minorBidi" w:hAnsiTheme="minorBidi"/>
        </w:rPr>
        <w:t xml:space="preserve"> based on their funding arrangements</w:t>
      </w:r>
      <w:r w:rsidR="00B8393D">
        <w:rPr>
          <w:rFonts w:asciiTheme="minorBidi" w:hAnsiTheme="minorBidi"/>
        </w:rPr>
        <w:t xml:space="preserve">. </w:t>
      </w:r>
      <w:r w:rsidR="009F1AA1">
        <w:rPr>
          <w:rFonts w:asciiTheme="minorBidi" w:hAnsiTheme="minorBidi"/>
        </w:rPr>
        <w:t xml:space="preserve">However, </w:t>
      </w:r>
      <w:r w:rsidR="000A52DD">
        <w:rPr>
          <w:rFonts w:asciiTheme="minorBidi" w:hAnsiTheme="minorBidi"/>
        </w:rPr>
        <w:t>ALL</w:t>
      </w:r>
      <w:r w:rsidR="009F1AA1">
        <w:rPr>
          <w:rFonts w:asciiTheme="minorBidi" w:hAnsiTheme="minorBidi"/>
        </w:rPr>
        <w:t xml:space="preserve"> students are </w:t>
      </w:r>
      <w:r w:rsidR="000A52DD">
        <w:rPr>
          <w:rFonts w:asciiTheme="minorBidi" w:hAnsiTheme="minorBidi"/>
        </w:rPr>
        <w:t>invited</w:t>
      </w:r>
      <w:r w:rsidR="009F1AA1">
        <w:rPr>
          <w:rFonts w:asciiTheme="minorBidi" w:hAnsiTheme="minorBidi"/>
        </w:rPr>
        <w:t xml:space="preserve"> to become members of a WRDTP Pathway and to participate in training activities that are aligned with their research needs. </w:t>
      </w:r>
      <w:r w:rsidR="00B8393D">
        <w:rPr>
          <w:rFonts w:asciiTheme="minorBidi" w:hAnsiTheme="minorBidi"/>
        </w:rPr>
        <w:t xml:space="preserve">This will provide an important context for research training, including for </w:t>
      </w:r>
      <w:r w:rsidR="009F1AA1">
        <w:rPr>
          <w:rFonts w:asciiTheme="minorBidi" w:hAnsiTheme="minorBidi"/>
        </w:rPr>
        <w:t>Masters students via the</w:t>
      </w:r>
      <w:r w:rsidR="00B8393D">
        <w:rPr>
          <w:rFonts w:asciiTheme="minorBidi" w:hAnsiTheme="minorBidi"/>
        </w:rPr>
        <w:t xml:space="preserve"> Working Beyond Disciplines module and for </w:t>
      </w:r>
      <w:r w:rsidR="009F1AA1">
        <w:rPr>
          <w:rFonts w:asciiTheme="minorBidi" w:hAnsiTheme="minorBidi"/>
        </w:rPr>
        <w:t xml:space="preserve">PhD students via </w:t>
      </w:r>
      <w:r w:rsidR="00B8393D">
        <w:rPr>
          <w:rFonts w:asciiTheme="minorBidi" w:hAnsiTheme="minorBidi"/>
        </w:rPr>
        <w:t xml:space="preserve">the </w:t>
      </w:r>
      <w:r w:rsidR="000A52DD">
        <w:rPr>
          <w:rFonts w:asciiTheme="minorBidi" w:hAnsiTheme="minorBidi"/>
        </w:rPr>
        <w:t>P</w:t>
      </w:r>
      <w:r w:rsidR="00B8393D">
        <w:rPr>
          <w:rFonts w:asciiTheme="minorBidi" w:hAnsiTheme="minorBidi"/>
        </w:rPr>
        <w:t xml:space="preserve">athway element of </w:t>
      </w:r>
      <w:r w:rsidR="009F1AA1">
        <w:rPr>
          <w:rFonts w:asciiTheme="minorBidi" w:hAnsiTheme="minorBidi"/>
        </w:rPr>
        <w:t>their studies</w:t>
      </w:r>
      <w:r w:rsidR="00B8393D">
        <w:rPr>
          <w:rFonts w:asciiTheme="minorBidi" w:hAnsiTheme="minorBidi"/>
        </w:rPr>
        <w:t xml:space="preserve">. </w:t>
      </w:r>
    </w:p>
    <w:p w14:paraId="51ABE288" w14:textId="77777777" w:rsidR="009F1AA1" w:rsidRPr="00F65DB8" w:rsidRDefault="009F1AA1" w:rsidP="009F1AA1">
      <w:pPr>
        <w:pStyle w:val="ListParagraph"/>
        <w:rPr>
          <w:rFonts w:asciiTheme="minorBidi" w:hAnsiTheme="minorBidi"/>
        </w:rPr>
      </w:pPr>
    </w:p>
    <w:p w14:paraId="07EADF95" w14:textId="4A1E6EB8" w:rsidR="00F65DB8" w:rsidRPr="009F1AA1" w:rsidRDefault="00F65DB8" w:rsidP="00F65DB8">
      <w:pPr>
        <w:pStyle w:val="ListParagraph"/>
        <w:numPr>
          <w:ilvl w:val="1"/>
          <w:numId w:val="5"/>
        </w:numPr>
        <w:rPr>
          <w:rFonts w:asciiTheme="minorBidi" w:hAnsiTheme="minorBidi"/>
          <w:b/>
          <w:bCs/>
        </w:rPr>
      </w:pPr>
      <w:r w:rsidRPr="009F1AA1">
        <w:rPr>
          <w:rFonts w:asciiTheme="minorBidi" w:hAnsiTheme="minorBidi"/>
          <w:b/>
          <w:bCs/>
        </w:rPr>
        <w:t>How do I decide what the best Pathway fit is for my research topic?</w:t>
      </w:r>
    </w:p>
    <w:p w14:paraId="0C8A7797" w14:textId="77777777" w:rsidR="009F1AA1" w:rsidRDefault="009F1AA1" w:rsidP="009F1AA1">
      <w:pPr>
        <w:pStyle w:val="ListParagraph"/>
        <w:rPr>
          <w:rFonts w:asciiTheme="minorBidi" w:hAnsiTheme="minorBidi"/>
        </w:rPr>
      </w:pPr>
    </w:p>
    <w:p w14:paraId="1D0E680D" w14:textId="6F66DF03" w:rsidR="001F0914" w:rsidRDefault="001F0914" w:rsidP="000075FA">
      <w:pPr>
        <w:pStyle w:val="ListParagraph"/>
        <w:rPr>
          <w:rFonts w:asciiTheme="minorBidi" w:hAnsiTheme="minorBidi"/>
        </w:rPr>
      </w:pPr>
      <w:r>
        <w:rPr>
          <w:rFonts w:asciiTheme="minorBidi" w:hAnsiTheme="minorBidi"/>
        </w:rPr>
        <w:t xml:space="preserve">You </w:t>
      </w:r>
      <w:r w:rsidR="000075FA">
        <w:rPr>
          <w:rFonts w:asciiTheme="minorBidi" w:hAnsiTheme="minorBidi"/>
        </w:rPr>
        <w:t>will</w:t>
      </w:r>
      <w:r>
        <w:rPr>
          <w:rFonts w:asciiTheme="minorBidi" w:hAnsiTheme="minorBidi"/>
        </w:rPr>
        <w:t xml:space="preserve"> receive guidance on this from your department/supervisor. </w:t>
      </w:r>
      <w:r w:rsidR="00C57FBA">
        <w:rPr>
          <w:rFonts w:asciiTheme="minorBidi" w:hAnsiTheme="minorBidi"/>
        </w:rPr>
        <w:t xml:space="preserve">The best fit for you will be the </w:t>
      </w:r>
      <w:r w:rsidR="000A52DD">
        <w:rPr>
          <w:rFonts w:asciiTheme="minorBidi" w:hAnsiTheme="minorBidi"/>
        </w:rPr>
        <w:t>P</w:t>
      </w:r>
      <w:r w:rsidR="00C57FBA">
        <w:rPr>
          <w:rFonts w:asciiTheme="minorBidi" w:hAnsiTheme="minorBidi"/>
        </w:rPr>
        <w:t xml:space="preserve">athway that </w:t>
      </w:r>
      <w:r w:rsidR="009F1AA1">
        <w:rPr>
          <w:rFonts w:asciiTheme="minorBidi" w:hAnsiTheme="minorBidi"/>
        </w:rPr>
        <w:t xml:space="preserve">offers </w:t>
      </w:r>
      <w:r w:rsidR="00C57FBA">
        <w:rPr>
          <w:rFonts w:asciiTheme="minorBidi" w:hAnsiTheme="minorBidi"/>
        </w:rPr>
        <w:t xml:space="preserve">the most </w:t>
      </w:r>
      <w:r w:rsidR="009F1AA1">
        <w:rPr>
          <w:rFonts w:asciiTheme="minorBidi" w:hAnsiTheme="minorBidi"/>
        </w:rPr>
        <w:t xml:space="preserve">suitable </w:t>
      </w:r>
      <w:r w:rsidR="00C57FBA">
        <w:rPr>
          <w:rFonts w:asciiTheme="minorBidi" w:hAnsiTheme="minorBidi"/>
        </w:rPr>
        <w:t>help and guidance in supporting your research training</w:t>
      </w:r>
      <w:r w:rsidR="009F1AA1">
        <w:rPr>
          <w:rFonts w:asciiTheme="minorBidi" w:hAnsiTheme="minorBidi"/>
        </w:rPr>
        <w:t xml:space="preserve"> and </w:t>
      </w:r>
      <w:r w:rsidR="0081064F">
        <w:rPr>
          <w:rFonts w:asciiTheme="minorBidi" w:hAnsiTheme="minorBidi"/>
        </w:rPr>
        <w:t>your research topic</w:t>
      </w:r>
      <w:r w:rsidR="00C57FBA">
        <w:rPr>
          <w:rFonts w:asciiTheme="minorBidi" w:hAnsiTheme="minorBidi"/>
        </w:rPr>
        <w:t xml:space="preserve">. All </w:t>
      </w:r>
      <w:r w:rsidR="000A52DD">
        <w:rPr>
          <w:rFonts w:asciiTheme="minorBidi" w:hAnsiTheme="minorBidi"/>
        </w:rPr>
        <w:t>P</w:t>
      </w:r>
      <w:r w:rsidR="00C57FBA">
        <w:rPr>
          <w:rFonts w:asciiTheme="minorBidi" w:hAnsiTheme="minorBidi"/>
        </w:rPr>
        <w:t xml:space="preserve">athways are multidisciplinary and </w:t>
      </w:r>
      <w:r w:rsidR="000075FA">
        <w:rPr>
          <w:rFonts w:asciiTheme="minorBidi" w:hAnsiTheme="minorBidi"/>
        </w:rPr>
        <w:t>include</w:t>
      </w:r>
      <w:r w:rsidR="00C57FBA">
        <w:rPr>
          <w:rFonts w:asciiTheme="minorBidi" w:hAnsiTheme="minorBidi"/>
        </w:rPr>
        <w:t xml:space="preserve"> students from a range of different </w:t>
      </w:r>
      <w:r w:rsidR="007C197B">
        <w:rPr>
          <w:rFonts w:asciiTheme="minorBidi" w:hAnsiTheme="minorBidi"/>
        </w:rPr>
        <w:t xml:space="preserve">discipline-based </w:t>
      </w:r>
      <w:r w:rsidR="00C57FBA">
        <w:rPr>
          <w:rFonts w:asciiTheme="minorBidi" w:hAnsiTheme="minorBidi"/>
        </w:rPr>
        <w:t>departments</w:t>
      </w:r>
      <w:r w:rsidR="0055502F">
        <w:rPr>
          <w:rFonts w:asciiTheme="minorBidi" w:hAnsiTheme="minorBidi"/>
        </w:rPr>
        <w:t xml:space="preserve"> and research centres</w:t>
      </w:r>
      <w:r w:rsidR="00C57FBA">
        <w:rPr>
          <w:rFonts w:asciiTheme="minorBidi" w:hAnsiTheme="minorBidi"/>
        </w:rPr>
        <w:t>.</w:t>
      </w:r>
    </w:p>
    <w:p w14:paraId="13A5A2C6" w14:textId="77777777" w:rsidR="009F1AA1" w:rsidRPr="00F65DB8" w:rsidRDefault="009F1AA1" w:rsidP="009F1AA1">
      <w:pPr>
        <w:pStyle w:val="ListParagraph"/>
        <w:rPr>
          <w:rFonts w:asciiTheme="minorBidi" w:hAnsiTheme="minorBidi"/>
        </w:rPr>
      </w:pPr>
    </w:p>
    <w:p w14:paraId="589009B5" w14:textId="54624997" w:rsidR="00F65DB8" w:rsidRPr="009F1AA1" w:rsidRDefault="00F65DB8" w:rsidP="00F65DB8">
      <w:pPr>
        <w:pStyle w:val="ListParagraph"/>
        <w:numPr>
          <w:ilvl w:val="1"/>
          <w:numId w:val="5"/>
        </w:numPr>
        <w:rPr>
          <w:rFonts w:asciiTheme="minorBidi" w:hAnsiTheme="minorBidi"/>
          <w:b/>
          <w:bCs/>
        </w:rPr>
      </w:pPr>
      <w:r w:rsidRPr="009F1AA1">
        <w:rPr>
          <w:rFonts w:asciiTheme="minorBidi" w:hAnsiTheme="minorBidi"/>
          <w:b/>
          <w:bCs/>
        </w:rPr>
        <w:t>How do I meet and network with other students on my Pathway?</w:t>
      </w:r>
    </w:p>
    <w:p w14:paraId="59AE0084" w14:textId="77777777" w:rsidR="009F1AA1" w:rsidRDefault="009F1AA1" w:rsidP="009F1AA1">
      <w:pPr>
        <w:pStyle w:val="ListParagraph"/>
        <w:rPr>
          <w:rFonts w:asciiTheme="minorBidi" w:hAnsiTheme="minorBidi"/>
        </w:rPr>
      </w:pPr>
    </w:p>
    <w:p w14:paraId="57E00473" w14:textId="5300B6B1" w:rsidR="0081064F" w:rsidRDefault="0081064F" w:rsidP="00C74896">
      <w:pPr>
        <w:pStyle w:val="ListParagraph"/>
        <w:rPr>
          <w:rFonts w:asciiTheme="minorBidi" w:hAnsiTheme="minorBidi"/>
        </w:rPr>
      </w:pPr>
      <w:r>
        <w:rPr>
          <w:rFonts w:asciiTheme="minorBidi" w:hAnsiTheme="minorBidi"/>
        </w:rPr>
        <w:t xml:space="preserve">There will be regular conferences and workshops for </w:t>
      </w:r>
      <w:r w:rsidR="007A19BD">
        <w:rPr>
          <w:rFonts w:asciiTheme="minorBidi" w:hAnsiTheme="minorBidi"/>
        </w:rPr>
        <w:t>P</w:t>
      </w:r>
      <w:r>
        <w:rPr>
          <w:rFonts w:asciiTheme="minorBidi" w:hAnsiTheme="minorBidi"/>
        </w:rPr>
        <w:t xml:space="preserve">athways. Students on </w:t>
      </w:r>
      <w:r w:rsidR="007A19BD">
        <w:rPr>
          <w:rFonts w:asciiTheme="minorBidi" w:hAnsiTheme="minorBidi"/>
        </w:rPr>
        <w:t>P</w:t>
      </w:r>
      <w:r>
        <w:rPr>
          <w:rFonts w:asciiTheme="minorBidi" w:hAnsiTheme="minorBidi"/>
        </w:rPr>
        <w:t xml:space="preserve">athways are encouraged and supported to organise </w:t>
      </w:r>
      <w:r w:rsidR="009F1AA1">
        <w:rPr>
          <w:rFonts w:asciiTheme="minorBidi" w:hAnsiTheme="minorBidi"/>
        </w:rPr>
        <w:t xml:space="preserve">their own </w:t>
      </w:r>
      <w:r>
        <w:rPr>
          <w:rFonts w:asciiTheme="minorBidi" w:hAnsiTheme="minorBidi"/>
        </w:rPr>
        <w:t xml:space="preserve">events, including events that bring together different </w:t>
      </w:r>
      <w:r w:rsidR="007A19BD">
        <w:rPr>
          <w:rFonts w:asciiTheme="minorBidi" w:hAnsiTheme="minorBidi"/>
        </w:rPr>
        <w:t>P</w:t>
      </w:r>
      <w:r>
        <w:rPr>
          <w:rFonts w:asciiTheme="minorBidi" w:hAnsiTheme="minorBidi"/>
        </w:rPr>
        <w:t xml:space="preserve">athways. In addition, each University has a local </w:t>
      </w:r>
      <w:r w:rsidR="007A19BD">
        <w:rPr>
          <w:rFonts w:asciiTheme="minorBidi" w:hAnsiTheme="minorBidi"/>
        </w:rPr>
        <w:t xml:space="preserve">academic colleague who </w:t>
      </w:r>
      <w:r>
        <w:rPr>
          <w:rFonts w:asciiTheme="minorBidi" w:hAnsiTheme="minorBidi"/>
        </w:rPr>
        <w:t>lead</w:t>
      </w:r>
      <w:r w:rsidR="007A19BD">
        <w:rPr>
          <w:rFonts w:asciiTheme="minorBidi" w:hAnsiTheme="minorBidi"/>
        </w:rPr>
        <w:t>s</w:t>
      </w:r>
      <w:r>
        <w:rPr>
          <w:rFonts w:asciiTheme="minorBidi" w:hAnsiTheme="minorBidi"/>
        </w:rPr>
        <w:t xml:space="preserve"> each </w:t>
      </w:r>
      <w:r w:rsidR="007A19BD">
        <w:rPr>
          <w:rFonts w:asciiTheme="minorBidi" w:hAnsiTheme="minorBidi"/>
        </w:rPr>
        <w:t>P</w:t>
      </w:r>
      <w:r>
        <w:rPr>
          <w:rFonts w:asciiTheme="minorBidi" w:hAnsiTheme="minorBidi"/>
        </w:rPr>
        <w:t xml:space="preserve">athway – </w:t>
      </w:r>
      <w:r w:rsidR="007A19BD">
        <w:rPr>
          <w:rFonts w:asciiTheme="minorBidi" w:hAnsiTheme="minorBidi"/>
        </w:rPr>
        <w:t>this</w:t>
      </w:r>
      <w:r>
        <w:rPr>
          <w:rFonts w:asciiTheme="minorBidi" w:hAnsiTheme="minorBidi"/>
        </w:rPr>
        <w:t xml:space="preserve"> may be the </w:t>
      </w:r>
      <w:r w:rsidR="009F1AA1">
        <w:rPr>
          <w:rFonts w:asciiTheme="minorBidi" w:hAnsiTheme="minorBidi"/>
        </w:rPr>
        <w:t>Pathway D</w:t>
      </w:r>
      <w:r>
        <w:rPr>
          <w:rFonts w:asciiTheme="minorBidi" w:hAnsiTheme="minorBidi"/>
        </w:rPr>
        <w:t xml:space="preserve">irector </w:t>
      </w:r>
      <w:r w:rsidR="009F1AA1">
        <w:rPr>
          <w:rFonts w:asciiTheme="minorBidi" w:hAnsiTheme="minorBidi"/>
        </w:rPr>
        <w:t xml:space="preserve">or Deputy Director </w:t>
      </w:r>
      <w:r>
        <w:rPr>
          <w:rFonts w:asciiTheme="minorBidi" w:hAnsiTheme="minorBidi"/>
        </w:rPr>
        <w:t>– who can be contacted if you have queries or ideas about activities</w:t>
      </w:r>
      <w:r w:rsidR="009F1AA1">
        <w:rPr>
          <w:rFonts w:asciiTheme="minorBidi" w:hAnsiTheme="minorBidi"/>
        </w:rPr>
        <w:t xml:space="preserve"> </w:t>
      </w:r>
      <w:r w:rsidR="009F1AA1">
        <w:rPr>
          <w:rFonts w:asciiTheme="minorBidi" w:hAnsiTheme="minorBidi"/>
        </w:rPr>
        <w:lastRenderedPageBreak/>
        <w:t>you’d like to offer</w:t>
      </w:r>
      <w:r>
        <w:rPr>
          <w:rFonts w:asciiTheme="minorBidi" w:hAnsiTheme="minorBidi"/>
        </w:rPr>
        <w:t xml:space="preserve">. </w:t>
      </w:r>
      <w:r w:rsidR="007A19BD">
        <w:rPr>
          <w:rFonts w:asciiTheme="minorBidi" w:hAnsiTheme="minorBidi"/>
        </w:rPr>
        <w:t xml:space="preserve"> You will be </w:t>
      </w:r>
      <w:r w:rsidR="00C74896">
        <w:rPr>
          <w:rFonts w:asciiTheme="minorBidi" w:hAnsiTheme="minorBidi"/>
        </w:rPr>
        <w:t>invited</w:t>
      </w:r>
      <w:r w:rsidR="007A19BD">
        <w:rPr>
          <w:rFonts w:asciiTheme="minorBidi" w:hAnsiTheme="minorBidi"/>
        </w:rPr>
        <w:t xml:space="preserve"> to ‘sign-up’ to a Pathway and will receive regular email updates on what events and training is on offer.</w:t>
      </w:r>
    </w:p>
    <w:p w14:paraId="320D466E" w14:textId="5E9A7EC5" w:rsidR="009F1AA1" w:rsidRDefault="009F1AA1" w:rsidP="009F1AA1">
      <w:pPr>
        <w:pStyle w:val="ListParagraph"/>
        <w:rPr>
          <w:rFonts w:asciiTheme="minorBidi" w:hAnsiTheme="minorBidi"/>
        </w:rPr>
      </w:pPr>
    </w:p>
    <w:p w14:paraId="28D13B09" w14:textId="65A2A575" w:rsidR="00F65DB8" w:rsidRPr="009F1AA1" w:rsidRDefault="00F65DB8" w:rsidP="00C74896">
      <w:pPr>
        <w:pStyle w:val="ListParagraph"/>
        <w:numPr>
          <w:ilvl w:val="1"/>
          <w:numId w:val="5"/>
        </w:numPr>
        <w:rPr>
          <w:rFonts w:asciiTheme="minorBidi" w:hAnsiTheme="minorBidi"/>
          <w:b/>
          <w:bCs/>
        </w:rPr>
      </w:pPr>
      <w:r w:rsidRPr="009F1AA1">
        <w:rPr>
          <w:rFonts w:asciiTheme="minorBidi" w:hAnsiTheme="minorBidi"/>
          <w:b/>
          <w:bCs/>
        </w:rPr>
        <w:t xml:space="preserve">Can I </w:t>
      </w:r>
      <w:r w:rsidR="00C74896">
        <w:rPr>
          <w:rFonts w:asciiTheme="minorBidi" w:hAnsiTheme="minorBidi"/>
          <w:b/>
          <w:bCs/>
        </w:rPr>
        <w:t>attend</w:t>
      </w:r>
      <w:r w:rsidRPr="009F1AA1">
        <w:rPr>
          <w:rFonts w:asciiTheme="minorBidi" w:hAnsiTheme="minorBidi"/>
          <w:b/>
          <w:bCs/>
        </w:rPr>
        <w:t xml:space="preserve"> training from </w:t>
      </w:r>
      <w:r w:rsidR="007A19BD">
        <w:rPr>
          <w:rFonts w:asciiTheme="minorBidi" w:hAnsiTheme="minorBidi"/>
          <w:b/>
          <w:bCs/>
        </w:rPr>
        <w:t>more than one</w:t>
      </w:r>
      <w:r w:rsidRPr="009F1AA1">
        <w:rPr>
          <w:rFonts w:asciiTheme="minorBidi" w:hAnsiTheme="minorBidi"/>
          <w:b/>
          <w:bCs/>
        </w:rPr>
        <w:t xml:space="preserve"> Pathway?</w:t>
      </w:r>
    </w:p>
    <w:p w14:paraId="216BEE14" w14:textId="77777777" w:rsidR="009F1AA1" w:rsidRDefault="009F1AA1" w:rsidP="009F1AA1">
      <w:pPr>
        <w:pStyle w:val="ListParagraph"/>
        <w:rPr>
          <w:rFonts w:asciiTheme="minorBidi" w:hAnsiTheme="minorBidi"/>
        </w:rPr>
      </w:pPr>
    </w:p>
    <w:p w14:paraId="1922D808" w14:textId="7C991FF5" w:rsidR="001F0914" w:rsidRDefault="001F0914" w:rsidP="007A19BD">
      <w:pPr>
        <w:pStyle w:val="ListParagraph"/>
        <w:rPr>
          <w:rFonts w:asciiTheme="minorBidi" w:hAnsiTheme="minorBidi"/>
        </w:rPr>
      </w:pPr>
      <w:r>
        <w:rPr>
          <w:rFonts w:asciiTheme="minorBidi" w:hAnsiTheme="minorBidi"/>
        </w:rPr>
        <w:t>Normally the answer is yes, subject to availability.</w:t>
      </w:r>
      <w:r w:rsidR="0081064F">
        <w:rPr>
          <w:rFonts w:asciiTheme="minorBidi" w:hAnsiTheme="minorBidi"/>
        </w:rPr>
        <w:t xml:space="preserve"> </w:t>
      </w:r>
      <w:r w:rsidR="007A19BD">
        <w:rPr>
          <w:rFonts w:asciiTheme="minorBidi" w:hAnsiTheme="minorBidi"/>
        </w:rPr>
        <w:t>We will also be offering</w:t>
      </w:r>
      <w:r w:rsidR="0081064F">
        <w:rPr>
          <w:rFonts w:asciiTheme="minorBidi" w:hAnsiTheme="minorBidi"/>
        </w:rPr>
        <w:t xml:space="preserve"> </w:t>
      </w:r>
      <w:r w:rsidR="007C197B">
        <w:rPr>
          <w:rFonts w:asciiTheme="minorBidi" w:hAnsiTheme="minorBidi"/>
        </w:rPr>
        <w:t xml:space="preserve">training </w:t>
      </w:r>
      <w:r w:rsidR="0081064F">
        <w:rPr>
          <w:rFonts w:asciiTheme="minorBidi" w:hAnsiTheme="minorBidi"/>
        </w:rPr>
        <w:t xml:space="preserve">events and activities that bring together </w:t>
      </w:r>
      <w:r w:rsidR="007C197B">
        <w:rPr>
          <w:rFonts w:asciiTheme="minorBidi" w:hAnsiTheme="minorBidi"/>
        </w:rPr>
        <w:t xml:space="preserve">students from different </w:t>
      </w:r>
      <w:r w:rsidR="007A19BD">
        <w:rPr>
          <w:rFonts w:asciiTheme="minorBidi" w:hAnsiTheme="minorBidi"/>
        </w:rPr>
        <w:t>P</w:t>
      </w:r>
      <w:r w:rsidR="0081064F">
        <w:rPr>
          <w:rFonts w:asciiTheme="minorBidi" w:hAnsiTheme="minorBidi"/>
        </w:rPr>
        <w:t>athways.</w:t>
      </w:r>
    </w:p>
    <w:p w14:paraId="46EFE254" w14:textId="77777777" w:rsidR="009F1AA1" w:rsidRDefault="009F1AA1" w:rsidP="00733824">
      <w:pPr>
        <w:pStyle w:val="ListParagraph"/>
        <w:rPr>
          <w:rFonts w:asciiTheme="minorBidi" w:hAnsiTheme="minorBidi"/>
        </w:rPr>
      </w:pPr>
    </w:p>
    <w:p w14:paraId="7E9BE7B6" w14:textId="2A0FA3D8" w:rsidR="0081064F" w:rsidRPr="009F1AA1" w:rsidRDefault="00560C2E" w:rsidP="000A52DD">
      <w:pPr>
        <w:pStyle w:val="ListParagraph"/>
        <w:numPr>
          <w:ilvl w:val="1"/>
          <w:numId w:val="5"/>
        </w:numPr>
        <w:rPr>
          <w:rFonts w:asciiTheme="minorBidi" w:hAnsiTheme="minorBidi"/>
          <w:b/>
          <w:bCs/>
        </w:rPr>
      </w:pPr>
      <w:r w:rsidRPr="009F1AA1">
        <w:rPr>
          <w:rFonts w:asciiTheme="minorBidi" w:hAnsiTheme="minorBidi"/>
          <w:b/>
          <w:bCs/>
        </w:rPr>
        <w:t xml:space="preserve">Can I move into another </w:t>
      </w:r>
      <w:r w:rsidR="000A52DD">
        <w:rPr>
          <w:rFonts w:asciiTheme="minorBidi" w:hAnsiTheme="minorBidi"/>
          <w:b/>
          <w:bCs/>
        </w:rPr>
        <w:t>P</w:t>
      </w:r>
      <w:r w:rsidRPr="009F1AA1">
        <w:rPr>
          <w:rFonts w:asciiTheme="minorBidi" w:hAnsiTheme="minorBidi"/>
          <w:b/>
          <w:bCs/>
        </w:rPr>
        <w:t xml:space="preserve">athway? </w:t>
      </w:r>
    </w:p>
    <w:p w14:paraId="2316A326" w14:textId="77777777" w:rsidR="009F1AA1" w:rsidRDefault="009F1AA1" w:rsidP="009F1AA1">
      <w:pPr>
        <w:pStyle w:val="ListParagraph"/>
        <w:rPr>
          <w:rFonts w:asciiTheme="minorBidi" w:hAnsiTheme="minorBidi"/>
        </w:rPr>
      </w:pPr>
    </w:p>
    <w:p w14:paraId="0DA1B3A8" w14:textId="72064EB7" w:rsidR="009F1AA1" w:rsidRDefault="007A19BD" w:rsidP="00C74896">
      <w:pPr>
        <w:pStyle w:val="ListParagraph"/>
        <w:rPr>
          <w:rFonts w:asciiTheme="minorBidi" w:hAnsiTheme="minorBidi"/>
        </w:rPr>
      </w:pPr>
      <w:r>
        <w:rPr>
          <w:rFonts w:asciiTheme="minorBidi" w:hAnsiTheme="minorBidi"/>
        </w:rPr>
        <w:t xml:space="preserve">You can move </w:t>
      </w:r>
      <w:r w:rsidR="00C74896">
        <w:rPr>
          <w:rFonts w:asciiTheme="minorBidi" w:hAnsiTheme="minorBidi"/>
        </w:rPr>
        <w:t xml:space="preserve">to another Pathway </w:t>
      </w:r>
      <w:r>
        <w:rPr>
          <w:rFonts w:asciiTheme="minorBidi" w:hAnsiTheme="minorBidi"/>
        </w:rPr>
        <w:t xml:space="preserve">within your first year of study to a different Pathway after </w:t>
      </w:r>
      <w:r w:rsidR="0081064F">
        <w:rPr>
          <w:rFonts w:asciiTheme="minorBidi" w:hAnsiTheme="minorBidi"/>
        </w:rPr>
        <w:t xml:space="preserve">consultation with your </w:t>
      </w:r>
      <w:r w:rsidR="00C74896">
        <w:rPr>
          <w:rFonts w:asciiTheme="minorBidi" w:hAnsiTheme="minorBidi"/>
        </w:rPr>
        <w:t>school/</w:t>
      </w:r>
      <w:r w:rsidR="00796DFE">
        <w:rPr>
          <w:rFonts w:asciiTheme="minorBidi" w:hAnsiTheme="minorBidi"/>
        </w:rPr>
        <w:t>department/</w:t>
      </w:r>
      <w:r w:rsidR="0081064F">
        <w:rPr>
          <w:rFonts w:asciiTheme="minorBidi" w:hAnsiTheme="minorBidi"/>
        </w:rPr>
        <w:t>supervisor.</w:t>
      </w:r>
    </w:p>
    <w:p w14:paraId="331B9C1C" w14:textId="367DA7F8" w:rsidR="0081064F" w:rsidRPr="00F115B1" w:rsidRDefault="0081064F" w:rsidP="00F115B1">
      <w:pPr>
        <w:pStyle w:val="ListParagraph"/>
        <w:rPr>
          <w:rFonts w:asciiTheme="minorBidi" w:hAnsiTheme="minorBidi"/>
        </w:rPr>
      </w:pPr>
    </w:p>
    <w:p w14:paraId="2230CF41" w14:textId="332FAF56" w:rsidR="001F0914" w:rsidRPr="009F1AA1" w:rsidRDefault="0081064F" w:rsidP="00560C2E">
      <w:pPr>
        <w:pStyle w:val="ListParagraph"/>
        <w:numPr>
          <w:ilvl w:val="1"/>
          <w:numId w:val="5"/>
        </w:numPr>
        <w:rPr>
          <w:rFonts w:asciiTheme="minorBidi" w:hAnsiTheme="minorBidi"/>
          <w:b/>
          <w:bCs/>
        </w:rPr>
      </w:pPr>
      <w:r w:rsidRPr="009F1AA1">
        <w:rPr>
          <w:rFonts w:asciiTheme="minorBidi" w:hAnsiTheme="minorBidi"/>
          <w:b/>
          <w:bCs/>
        </w:rPr>
        <w:t>What is the relationship between my department</w:t>
      </w:r>
      <w:r w:rsidR="00C74896">
        <w:rPr>
          <w:rFonts w:asciiTheme="minorBidi" w:hAnsiTheme="minorBidi"/>
          <w:b/>
          <w:bCs/>
        </w:rPr>
        <w:t>/school</w:t>
      </w:r>
      <w:r w:rsidRPr="009F1AA1">
        <w:rPr>
          <w:rFonts w:asciiTheme="minorBidi" w:hAnsiTheme="minorBidi"/>
          <w:b/>
          <w:bCs/>
        </w:rPr>
        <w:t xml:space="preserve"> and my Pathway?</w:t>
      </w:r>
      <w:r w:rsidR="00560C2E" w:rsidRPr="009F1AA1">
        <w:rPr>
          <w:rFonts w:asciiTheme="minorBidi" w:hAnsiTheme="minorBidi"/>
          <w:b/>
          <w:bCs/>
        </w:rPr>
        <w:t xml:space="preserve"> </w:t>
      </w:r>
    </w:p>
    <w:p w14:paraId="3A9268A3" w14:textId="77777777" w:rsidR="009F1AA1" w:rsidRDefault="009F1AA1" w:rsidP="009F1AA1">
      <w:pPr>
        <w:pStyle w:val="ListParagraph"/>
        <w:rPr>
          <w:rFonts w:asciiTheme="minorBidi" w:hAnsiTheme="minorBidi"/>
        </w:rPr>
      </w:pPr>
    </w:p>
    <w:p w14:paraId="66B76273" w14:textId="12D91149" w:rsidR="0081064F" w:rsidRDefault="004A57AD" w:rsidP="00D824DD">
      <w:pPr>
        <w:pStyle w:val="ListParagraph"/>
        <w:rPr>
          <w:rFonts w:asciiTheme="minorBidi" w:hAnsiTheme="minorBidi"/>
        </w:rPr>
      </w:pPr>
      <w:r>
        <w:rPr>
          <w:rFonts w:asciiTheme="minorBidi" w:hAnsiTheme="minorBidi"/>
        </w:rPr>
        <w:t xml:space="preserve">All </w:t>
      </w:r>
      <w:r w:rsidR="007A19BD">
        <w:rPr>
          <w:rFonts w:asciiTheme="minorBidi" w:hAnsiTheme="minorBidi"/>
        </w:rPr>
        <w:t>P</w:t>
      </w:r>
      <w:r>
        <w:rPr>
          <w:rFonts w:asciiTheme="minorBidi" w:hAnsiTheme="minorBidi"/>
        </w:rPr>
        <w:t xml:space="preserve">athways are multidisciplinary. You </w:t>
      </w:r>
      <w:r w:rsidR="00F115B1">
        <w:rPr>
          <w:rFonts w:asciiTheme="minorBidi" w:hAnsiTheme="minorBidi"/>
        </w:rPr>
        <w:t>will</w:t>
      </w:r>
      <w:r>
        <w:rPr>
          <w:rFonts w:asciiTheme="minorBidi" w:hAnsiTheme="minorBidi"/>
        </w:rPr>
        <w:t xml:space="preserve"> have access to high quality disciplinary training and research supervision through your </w:t>
      </w:r>
      <w:r w:rsidR="00944A28">
        <w:rPr>
          <w:rFonts w:asciiTheme="minorBidi" w:hAnsiTheme="minorBidi"/>
        </w:rPr>
        <w:t>own institution</w:t>
      </w:r>
      <w:r>
        <w:rPr>
          <w:rFonts w:asciiTheme="minorBidi" w:hAnsiTheme="minorBidi"/>
        </w:rPr>
        <w:t xml:space="preserve">, complemented by what the WRDTP can offer. </w:t>
      </w:r>
      <w:r w:rsidR="00C96111">
        <w:rPr>
          <w:rFonts w:asciiTheme="minorBidi" w:hAnsiTheme="minorBidi"/>
        </w:rPr>
        <w:t xml:space="preserve">The </w:t>
      </w:r>
      <w:r w:rsidR="00D824DD">
        <w:rPr>
          <w:rFonts w:asciiTheme="minorBidi" w:hAnsiTheme="minorBidi"/>
        </w:rPr>
        <w:t>P</w:t>
      </w:r>
      <w:r>
        <w:rPr>
          <w:rFonts w:asciiTheme="minorBidi" w:hAnsiTheme="minorBidi"/>
        </w:rPr>
        <w:t xml:space="preserve">athways </w:t>
      </w:r>
      <w:r w:rsidR="00C96111">
        <w:rPr>
          <w:rFonts w:asciiTheme="minorBidi" w:hAnsiTheme="minorBidi"/>
        </w:rPr>
        <w:t xml:space="preserve">complement this by providing opportunities to engage </w:t>
      </w:r>
      <w:r>
        <w:rPr>
          <w:rFonts w:asciiTheme="minorBidi" w:hAnsiTheme="minorBidi"/>
        </w:rPr>
        <w:t>with researchers</w:t>
      </w:r>
      <w:r w:rsidR="00C96111">
        <w:rPr>
          <w:rFonts w:asciiTheme="minorBidi" w:hAnsiTheme="minorBidi"/>
        </w:rPr>
        <w:t xml:space="preserve"> working in other universities as well as in other disciplines.</w:t>
      </w:r>
    </w:p>
    <w:p w14:paraId="2DAB4911" w14:textId="77777777" w:rsidR="009F1AA1" w:rsidRDefault="009F1AA1" w:rsidP="00F115B1">
      <w:pPr>
        <w:pStyle w:val="ListParagraph"/>
        <w:rPr>
          <w:rFonts w:asciiTheme="minorBidi" w:hAnsiTheme="minorBidi"/>
        </w:rPr>
      </w:pPr>
    </w:p>
    <w:p w14:paraId="12AAD47B" w14:textId="0408ECD8" w:rsidR="00DC51AD" w:rsidRDefault="00DC51AD" w:rsidP="00560C2E">
      <w:pPr>
        <w:pStyle w:val="ListParagraph"/>
        <w:numPr>
          <w:ilvl w:val="1"/>
          <w:numId w:val="5"/>
        </w:numPr>
        <w:rPr>
          <w:rFonts w:asciiTheme="minorBidi" w:hAnsiTheme="minorBidi"/>
          <w:b/>
          <w:bCs/>
        </w:rPr>
      </w:pPr>
      <w:r w:rsidRPr="009F1AA1">
        <w:rPr>
          <w:rFonts w:asciiTheme="minorBidi" w:hAnsiTheme="minorBidi"/>
          <w:b/>
          <w:bCs/>
        </w:rPr>
        <w:t xml:space="preserve">How do I find out about WRDTP </w:t>
      </w:r>
      <w:r w:rsidR="00D824DD">
        <w:rPr>
          <w:rFonts w:asciiTheme="minorBidi" w:hAnsiTheme="minorBidi"/>
          <w:b/>
          <w:bCs/>
        </w:rPr>
        <w:t xml:space="preserve">training and </w:t>
      </w:r>
      <w:r w:rsidRPr="009F1AA1">
        <w:rPr>
          <w:rFonts w:asciiTheme="minorBidi" w:hAnsiTheme="minorBidi"/>
          <w:b/>
          <w:bCs/>
        </w:rPr>
        <w:t>events?</w:t>
      </w:r>
    </w:p>
    <w:p w14:paraId="6572D25D" w14:textId="00FD26F6" w:rsidR="00D824DD" w:rsidRDefault="00D824DD" w:rsidP="00D824DD">
      <w:pPr>
        <w:pStyle w:val="ListParagraph"/>
        <w:ind w:left="360"/>
        <w:rPr>
          <w:rFonts w:asciiTheme="minorBidi" w:hAnsiTheme="minorBidi"/>
          <w:b/>
          <w:bCs/>
        </w:rPr>
      </w:pPr>
    </w:p>
    <w:p w14:paraId="61B38892" w14:textId="7DF92855" w:rsidR="0081064F" w:rsidRDefault="00D824DD" w:rsidP="00D824DD">
      <w:pPr>
        <w:pStyle w:val="ListParagraph"/>
        <w:rPr>
          <w:rFonts w:asciiTheme="minorBidi" w:hAnsiTheme="minorBidi"/>
        </w:rPr>
      </w:pPr>
      <w:r w:rsidRPr="00D824DD">
        <w:rPr>
          <w:rFonts w:asciiTheme="minorBidi" w:hAnsiTheme="minorBidi"/>
        </w:rPr>
        <w:t xml:space="preserve">The wrdtp.ac.uk web site will </w:t>
      </w:r>
      <w:r>
        <w:rPr>
          <w:rFonts w:asciiTheme="minorBidi" w:hAnsiTheme="minorBidi"/>
        </w:rPr>
        <w:t>advertise</w:t>
      </w:r>
      <w:r w:rsidRPr="00D824DD">
        <w:rPr>
          <w:rFonts w:asciiTheme="minorBidi" w:hAnsiTheme="minorBidi"/>
        </w:rPr>
        <w:t xml:space="preserve"> all the events and training offered by the WRDTP</w:t>
      </w:r>
      <w:r w:rsidR="00493080">
        <w:rPr>
          <w:rFonts w:asciiTheme="minorBidi" w:hAnsiTheme="minorBidi"/>
        </w:rPr>
        <w:t xml:space="preserve"> and this is where you will book a place</w:t>
      </w:r>
      <w:r w:rsidR="00FD5A64">
        <w:rPr>
          <w:rFonts w:asciiTheme="minorBidi" w:hAnsiTheme="minorBidi"/>
        </w:rPr>
        <w:t xml:space="preserve"> – see the TRAINING section</w:t>
      </w:r>
      <w:r w:rsidRPr="00D824DD">
        <w:rPr>
          <w:rFonts w:asciiTheme="minorBidi" w:hAnsiTheme="minorBidi"/>
        </w:rPr>
        <w:t xml:space="preserve">.  You will also receive </w:t>
      </w:r>
      <w:r>
        <w:rPr>
          <w:rFonts w:asciiTheme="minorBidi" w:hAnsiTheme="minorBidi"/>
        </w:rPr>
        <w:t xml:space="preserve">direct email </w:t>
      </w:r>
      <w:r w:rsidRPr="00D824DD">
        <w:rPr>
          <w:rFonts w:asciiTheme="minorBidi" w:hAnsiTheme="minorBidi"/>
        </w:rPr>
        <w:t xml:space="preserve">communications from your elected Pathway and your institution.  Alerts will also go out on the </w:t>
      </w:r>
      <w:r>
        <w:rPr>
          <w:rFonts w:asciiTheme="minorBidi" w:hAnsiTheme="minorBidi"/>
        </w:rPr>
        <w:t>@</w:t>
      </w:r>
      <w:r w:rsidRPr="00D824DD">
        <w:rPr>
          <w:rFonts w:asciiTheme="minorBidi" w:hAnsiTheme="minorBidi"/>
        </w:rPr>
        <w:t>wrssdtp Twitter account.</w:t>
      </w:r>
    </w:p>
    <w:p w14:paraId="2D46FE13" w14:textId="77777777" w:rsidR="009F1AA1" w:rsidRDefault="009F1AA1" w:rsidP="00733824">
      <w:pPr>
        <w:pStyle w:val="ListParagraph"/>
        <w:rPr>
          <w:rFonts w:asciiTheme="minorBidi" w:hAnsiTheme="minorBidi"/>
        </w:rPr>
      </w:pPr>
    </w:p>
    <w:p w14:paraId="70571BDF" w14:textId="1CC055C1" w:rsidR="000132B5" w:rsidRPr="00770376" w:rsidRDefault="00A333A0" w:rsidP="00A333A0">
      <w:pPr>
        <w:pStyle w:val="ListParagraph"/>
        <w:numPr>
          <w:ilvl w:val="1"/>
          <w:numId w:val="5"/>
        </w:numPr>
        <w:rPr>
          <w:rFonts w:asciiTheme="minorBidi" w:hAnsiTheme="minorBidi"/>
          <w:b/>
          <w:bCs/>
        </w:rPr>
      </w:pPr>
      <w:r w:rsidRPr="00770376">
        <w:rPr>
          <w:rFonts w:asciiTheme="minorBidi" w:hAnsiTheme="minorBidi"/>
          <w:b/>
          <w:bCs/>
        </w:rPr>
        <w:t>Is there fun</w:t>
      </w:r>
      <w:r w:rsidR="00DC51AD" w:rsidRPr="00770376">
        <w:rPr>
          <w:rFonts w:asciiTheme="minorBidi" w:hAnsiTheme="minorBidi"/>
          <w:b/>
          <w:bCs/>
        </w:rPr>
        <w:t>ding available for tr</w:t>
      </w:r>
      <w:r w:rsidR="00493080" w:rsidRPr="00770376">
        <w:rPr>
          <w:rFonts w:asciiTheme="minorBidi" w:hAnsiTheme="minorBidi"/>
          <w:b/>
          <w:bCs/>
        </w:rPr>
        <w:t>avel and how do I access this?</w:t>
      </w:r>
    </w:p>
    <w:p w14:paraId="222D3270" w14:textId="77777777" w:rsidR="00FD5A64" w:rsidRDefault="00FD5A64" w:rsidP="00770376">
      <w:pPr>
        <w:pStyle w:val="ListParagraph"/>
        <w:rPr>
          <w:rFonts w:asciiTheme="minorBidi" w:hAnsiTheme="minorBidi"/>
        </w:rPr>
      </w:pPr>
    </w:p>
    <w:p w14:paraId="53563BF4" w14:textId="41BFB8B5" w:rsidR="00493080" w:rsidRPr="008A2D50" w:rsidRDefault="00770376" w:rsidP="00770376">
      <w:pPr>
        <w:pStyle w:val="ListParagraph"/>
        <w:rPr>
          <w:rFonts w:asciiTheme="minorBidi" w:hAnsiTheme="minorBidi"/>
        </w:rPr>
      </w:pPr>
      <w:r>
        <w:rPr>
          <w:rFonts w:asciiTheme="minorBidi" w:hAnsiTheme="minorBidi"/>
        </w:rPr>
        <w:t>Th</w:t>
      </w:r>
      <w:r w:rsidR="008A2D50">
        <w:rPr>
          <w:rFonts w:asciiTheme="minorBidi" w:hAnsiTheme="minorBidi"/>
        </w:rPr>
        <w:t>e</w:t>
      </w:r>
      <w:r w:rsidR="008A2D50" w:rsidRPr="008A2D50">
        <w:rPr>
          <w:rFonts w:asciiTheme="minorBidi" w:hAnsiTheme="minorBidi"/>
        </w:rPr>
        <w:t xml:space="preserve"> </w:t>
      </w:r>
      <w:r w:rsidR="008A2D50">
        <w:rPr>
          <w:rFonts w:asciiTheme="minorBidi" w:hAnsiTheme="minorBidi"/>
        </w:rPr>
        <w:t xml:space="preserve">WRDTP </w:t>
      </w:r>
      <w:r w:rsidR="008A2D50" w:rsidRPr="008A2D50">
        <w:rPr>
          <w:rFonts w:asciiTheme="minorBidi" w:hAnsiTheme="minorBidi"/>
        </w:rPr>
        <w:t xml:space="preserve">policy </w:t>
      </w:r>
      <w:r w:rsidR="008A2D50">
        <w:rPr>
          <w:rFonts w:asciiTheme="minorBidi" w:hAnsiTheme="minorBidi"/>
        </w:rPr>
        <w:t xml:space="preserve">regarding the availability </w:t>
      </w:r>
      <w:r>
        <w:rPr>
          <w:rFonts w:asciiTheme="minorBidi" w:hAnsiTheme="minorBidi"/>
        </w:rPr>
        <w:t xml:space="preserve">of travel bursaries </w:t>
      </w:r>
      <w:r w:rsidR="008A2D50">
        <w:rPr>
          <w:rFonts w:asciiTheme="minorBidi" w:hAnsiTheme="minorBidi"/>
        </w:rPr>
        <w:t xml:space="preserve">will be advertised on </w:t>
      </w:r>
      <w:r w:rsidR="00C74896">
        <w:rPr>
          <w:rFonts w:asciiTheme="minorBidi" w:hAnsiTheme="minorBidi"/>
        </w:rPr>
        <w:t>the website (</w:t>
      </w:r>
      <w:r w:rsidR="008A2D50">
        <w:rPr>
          <w:rFonts w:asciiTheme="minorBidi" w:hAnsiTheme="minorBidi"/>
        </w:rPr>
        <w:t>wrdtp.ac.uk</w:t>
      </w:r>
      <w:r w:rsidR="00C74896">
        <w:rPr>
          <w:rFonts w:asciiTheme="minorBidi" w:hAnsiTheme="minorBidi"/>
        </w:rPr>
        <w:t>)</w:t>
      </w:r>
      <w:r w:rsidR="008A2D50">
        <w:rPr>
          <w:rFonts w:asciiTheme="minorBidi" w:hAnsiTheme="minorBidi"/>
        </w:rPr>
        <w:t>.</w:t>
      </w:r>
    </w:p>
    <w:p w14:paraId="0CF23CB4" w14:textId="77777777" w:rsidR="00493080" w:rsidRPr="00493080" w:rsidRDefault="00493080" w:rsidP="00493080">
      <w:pPr>
        <w:pStyle w:val="ListParagraph"/>
        <w:rPr>
          <w:rFonts w:asciiTheme="minorBidi" w:hAnsiTheme="minorBidi"/>
        </w:rPr>
      </w:pPr>
    </w:p>
    <w:p w14:paraId="11E5A0C6" w14:textId="30E8B228" w:rsidR="003D5E1C" w:rsidRDefault="00A371FB" w:rsidP="003D5E1C">
      <w:pPr>
        <w:pStyle w:val="ListParagraph"/>
        <w:numPr>
          <w:ilvl w:val="0"/>
          <w:numId w:val="5"/>
        </w:numPr>
        <w:rPr>
          <w:rFonts w:asciiTheme="minorBidi" w:hAnsiTheme="minorBidi"/>
          <w:b/>
          <w:bCs/>
        </w:rPr>
      </w:pPr>
      <w:r w:rsidRPr="00A371FB">
        <w:rPr>
          <w:rFonts w:asciiTheme="minorBidi" w:hAnsiTheme="minorBidi"/>
          <w:b/>
          <w:bCs/>
        </w:rPr>
        <w:t>Training</w:t>
      </w:r>
    </w:p>
    <w:p w14:paraId="6A076BBD" w14:textId="77777777" w:rsidR="003D5E1C" w:rsidRDefault="003D5E1C" w:rsidP="003D5E1C">
      <w:pPr>
        <w:pStyle w:val="ListParagraph"/>
        <w:ind w:left="360"/>
        <w:rPr>
          <w:rFonts w:asciiTheme="minorBidi" w:hAnsiTheme="minorBidi"/>
          <w:b/>
          <w:bCs/>
        </w:rPr>
      </w:pPr>
    </w:p>
    <w:p w14:paraId="381F4A4C" w14:textId="05150175" w:rsidR="003D5E1C" w:rsidRPr="003D5E1C" w:rsidRDefault="00A371FB" w:rsidP="003D5E1C">
      <w:pPr>
        <w:pStyle w:val="ListParagraph"/>
        <w:numPr>
          <w:ilvl w:val="1"/>
          <w:numId w:val="5"/>
        </w:numPr>
        <w:rPr>
          <w:rFonts w:asciiTheme="minorBidi" w:hAnsiTheme="minorBidi"/>
          <w:b/>
          <w:bCs/>
        </w:rPr>
      </w:pPr>
      <w:r w:rsidRPr="003D5E1C">
        <w:rPr>
          <w:rFonts w:asciiTheme="minorBidi" w:hAnsiTheme="minorBidi"/>
          <w:b/>
          <w:bCs/>
        </w:rPr>
        <w:t>What does the WRDTP Training Experience look like?</w:t>
      </w:r>
    </w:p>
    <w:p w14:paraId="631ED412" w14:textId="77777777" w:rsidR="003D5E1C" w:rsidRDefault="003D5E1C" w:rsidP="003D5E1C">
      <w:pPr>
        <w:pStyle w:val="ListParagraph"/>
        <w:ind w:left="360"/>
        <w:rPr>
          <w:rFonts w:asciiTheme="minorBidi" w:hAnsiTheme="minorBidi"/>
        </w:rPr>
      </w:pPr>
    </w:p>
    <w:p w14:paraId="1E730907" w14:textId="0014B653" w:rsidR="003D5E1C" w:rsidRDefault="00C74896" w:rsidP="00FD5A64">
      <w:pPr>
        <w:pStyle w:val="ListParagraph"/>
        <w:ind w:left="360"/>
        <w:rPr>
          <w:rFonts w:asciiTheme="minorBidi" w:hAnsiTheme="minorBidi"/>
        </w:rPr>
      </w:pPr>
      <w:r>
        <w:rPr>
          <w:rFonts w:asciiTheme="minorBidi" w:hAnsiTheme="minorBidi"/>
        </w:rPr>
        <w:t xml:space="preserve">You </w:t>
      </w:r>
      <w:r w:rsidR="0011573B" w:rsidRPr="003D5E1C">
        <w:rPr>
          <w:rFonts w:asciiTheme="minorBidi" w:hAnsiTheme="minorBidi"/>
        </w:rPr>
        <w:t xml:space="preserve">will undertake a Training Needs Analysis during </w:t>
      </w:r>
      <w:r>
        <w:rPr>
          <w:rFonts w:asciiTheme="minorBidi" w:hAnsiTheme="minorBidi"/>
        </w:rPr>
        <w:t>your</w:t>
      </w:r>
      <w:r w:rsidR="0011573B" w:rsidRPr="003D5E1C">
        <w:rPr>
          <w:rFonts w:asciiTheme="minorBidi" w:hAnsiTheme="minorBidi"/>
        </w:rPr>
        <w:t xml:space="preserve"> first month of registration</w:t>
      </w:r>
      <w:r w:rsidR="0055502F" w:rsidRPr="003D5E1C">
        <w:rPr>
          <w:rFonts w:asciiTheme="minorBidi" w:hAnsiTheme="minorBidi"/>
        </w:rPr>
        <w:t xml:space="preserve"> in consultation with </w:t>
      </w:r>
      <w:r w:rsidR="001F7193">
        <w:rPr>
          <w:rFonts w:asciiTheme="minorBidi" w:hAnsiTheme="minorBidi"/>
        </w:rPr>
        <w:t>your</w:t>
      </w:r>
      <w:r w:rsidR="0055502F" w:rsidRPr="003D5E1C">
        <w:rPr>
          <w:rFonts w:asciiTheme="minorBidi" w:hAnsiTheme="minorBidi"/>
        </w:rPr>
        <w:t xml:space="preserve"> supervisors</w:t>
      </w:r>
      <w:r w:rsidR="0011573B" w:rsidRPr="003D5E1C">
        <w:rPr>
          <w:rFonts w:asciiTheme="minorBidi" w:hAnsiTheme="minorBidi"/>
        </w:rPr>
        <w:t xml:space="preserve">, and this will be regularly reviewed throughout your </w:t>
      </w:r>
      <w:r w:rsidR="0011573B" w:rsidRPr="003D5E1C">
        <w:rPr>
          <w:rFonts w:asciiTheme="minorBidi" w:hAnsiTheme="minorBidi"/>
        </w:rPr>
        <w:lastRenderedPageBreak/>
        <w:t xml:space="preserve">doctoral studies. The WRDTP offers Pathway, Advanced </w:t>
      </w:r>
      <w:r w:rsidR="003D5E1C">
        <w:rPr>
          <w:rFonts w:asciiTheme="minorBidi" w:hAnsiTheme="minorBidi"/>
        </w:rPr>
        <w:t xml:space="preserve">Training </w:t>
      </w:r>
      <w:r w:rsidR="0011573B" w:rsidRPr="003D5E1C">
        <w:rPr>
          <w:rFonts w:asciiTheme="minorBidi" w:hAnsiTheme="minorBidi"/>
        </w:rPr>
        <w:t>and Professional Skills training that will be tailored to your specific training needs and aspirations as a doctoral researcher.</w:t>
      </w:r>
      <w:r w:rsidR="00F17505" w:rsidRPr="003D5E1C">
        <w:rPr>
          <w:rFonts w:asciiTheme="minorBidi" w:hAnsiTheme="minorBidi"/>
        </w:rPr>
        <w:t xml:space="preserve">  You will also receive training in your specific discipline area </w:t>
      </w:r>
      <w:r>
        <w:rPr>
          <w:rFonts w:asciiTheme="minorBidi" w:hAnsiTheme="minorBidi"/>
        </w:rPr>
        <w:t xml:space="preserve">from your </w:t>
      </w:r>
      <w:r w:rsidR="00F17505" w:rsidRPr="003D5E1C">
        <w:rPr>
          <w:rFonts w:asciiTheme="minorBidi" w:hAnsiTheme="minorBidi"/>
        </w:rPr>
        <w:t>department/school.</w:t>
      </w:r>
      <w:r w:rsidR="00FD5A64">
        <w:rPr>
          <w:rFonts w:asciiTheme="minorBidi" w:hAnsiTheme="minorBidi"/>
        </w:rPr>
        <w:t xml:space="preserve">  You are advised to discuss with your supervisor the local arrangements for recording your engagement with the training offered.</w:t>
      </w:r>
    </w:p>
    <w:p w14:paraId="08944AB2" w14:textId="77777777" w:rsidR="003D5E1C" w:rsidRDefault="003D5E1C" w:rsidP="003D5E1C">
      <w:pPr>
        <w:pStyle w:val="ListParagraph"/>
        <w:ind w:left="360"/>
        <w:rPr>
          <w:rFonts w:asciiTheme="minorBidi" w:hAnsiTheme="minorBidi"/>
        </w:rPr>
      </w:pPr>
    </w:p>
    <w:p w14:paraId="738AAEFD" w14:textId="718C5D6A" w:rsidR="003D5E1C" w:rsidRPr="003D5E1C" w:rsidRDefault="003D5E1C" w:rsidP="003D5E1C">
      <w:pPr>
        <w:pStyle w:val="ListParagraph"/>
        <w:ind w:left="360"/>
        <w:rPr>
          <w:rFonts w:asciiTheme="minorBidi" w:hAnsiTheme="minorBidi"/>
          <w:b/>
          <w:bCs/>
        </w:rPr>
      </w:pPr>
      <w:r w:rsidRPr="003D5E1C">
        <w:rPr>
          <w:rFonts w:asciiTheme="minorBidi" w:hAnsiTheme="minorBidi"/>
          <w:b/>
          <w:bCs/>
        </w:rPr>
        <w:t>b)  Will I be able to access training on line?</w:t>
      </w:r>
    </w:p>
    <w:p w14:paraId="248C8931" w14:textId="2B98222E" w:rsidR="003D5E1C" w:rsidRPr="003D5E1C" w:rsidRDefault="00C74896" w:rsidP="00C74896">
      <w:pPr>
        <w:ind w:left="360"/>
        <w:rPr>
          <w:rFonts w:asciiTheme="minorBidi" w:hAnsiTheme="minorBidi"/>
        </w:rPr>
      </w:pPr>
      <w:r>
        <w:rPr>
          <w:rFonts w:asciiTheme="minorBidi" w:hAnsiTheme="minorBidi"/>
        </w:rPr>
        <w:t xml:space="preserve">The WRDTP </w:t>
      </w:r>
      <w:r w:rsidR="003D5E1C">
        <w:rPr>
          <w:rFonts w:asciiTheme="minorBidi" w:hAnsiTheme="minorBidi"/>
        </w:rPr>
        <w:t xml:space="preserve">will </w:t>
      </w:r>
      <w:r>
        <w:rPr>
          <w:rFonts w:asciiTheme="minorBidi" w:hAnsiTheme="minorBidi"/>
        </w:rPr>
        <w:t xml:space="preserve">be </w:t>
      </w:r>
      <w:r w:rsidR="00BC29C9">
        <w:rPr>
          <w:rFonts w:asciiTheme="minorBidi" w:hAnsiTheme="minorBidi"/>
        </w:rPr>
        <w:t xml:space="preserve">recording </w:t>
      </w:r>
      <w:r w:rsidR="003D5E1C">
        <w:rPr>
          <w:rFonts w:asciiTheme="minorBidi" w:hAnsiTheme="minorBidi"/>
        </w:rPr>
        <w:t xml:space="preserve">training </w:t>
      </w:r>
      <w:r w:rsidR="00CD69E2">
        <w:rPr>
          <w:rFonts w:asciiTheme="minorBidi" w:hAnsiTheme="minorBidi"/>
        </w:rPr>
        <w:t xml:space="preserve">sessions </w:t>
      </w:r>
      <w:r w:rsidR="003D5E1C">
        <w:rPr>
          <w:rFonts w:asciiTheme="minorBidi" w:hAnsiTheme="minorBidi"/>
        </w:rPr>
        <w:t xml:space="preserve">where possible, </w:t>
      </w:r>
      <w:r>
        <w:rPr>
          <w:rFonts w:asciiTheme="minorBidi" w:hAnsiTheme="minorBidi"/>
        </w:rPr>
        <w:t xml:space="preserve">live streaming sessions, offering webinars </w:t>
      </w:r>
      <w:r w:rsidR="003D5E1C">
        <w:rPr>
          <w:rFonts w:asciiTheme="minorBidi" w:hAnsiTheme="minorBidi"/>
        </w:rPr>
        <w:t xml:space="preserve">and </w:t>
      </w:r>
      <w:r>
        <w:rPr>
          <w:rFonts w:asciiTheme="minorBidi" w:hAnsiTheme="minorBidi"/>
        </w:rPr>
        <w:t xml:space="preserve">also </w:t>
      </w:r>
      <w:r w:rsidR="003D5E1C">
        <w:rPr>
          <w:rFonts w:asciiTheme="minorBidi" w:hAnsiTheme="minorBidi"/>
        </w:rPr>
        <w:t xml:space="preserve">hosting training materials, e.g talks and presentations, </w:t>
      </w:r>
      <w:r>
        <w:rPr>
          <w:rFonts w:asciiTheme="minorBidi" w:hAnsiTheme="minorBidi"/>
        </w:rPr>
        <w:t xml:space="preserve">on the Virtual Interdisciplinary Research Environment (VIRE) accessed via </w:t>
      </w:r>
      <w:r w:rsidR="003D5E1C">
        <w:rPr>
          <w:rFonts w:asciiTheme="minorBidi" w:hAnsiTheme="minorBidi"/>
        </w:rPr>
        <w:t>the wrdtp.ac.uk web site</w:t>
      </w:r>
      <w:r>
        <w:rPr>
          <w:rFonts w:asciiTheme="minorBidi" w:hAnsiTheme="minorBidi"/>
        </w:rPr>
        <w:t xml:space="preserve">. </w:t>
      </w:r>
      <w:r w:rsidR="003D5E1C">
        <w:rPr>
          <w:rFonts w:asciiTheme="minorBidi" w:hAnsiTheme="minorBidi"/>
        </w:rPr>
        <w:t xml:space="preserve">You will be given access to the VIRE upon Pathway registration. </w:t>
      </w:r>
    </w:p>
    <w:p w14:paraId="02D6F760" w14:textId="499DFAB6" w:rsidR="00CD69E2" w:rsidRDefault="00CD69E2">
      <w:pPr>
        <w:rPr>
          <w:rFonts w:ascii="Arial" w:hAnsi="Arial" w:cs="Arial"/>
          <w:b/>
          <w:bCs/>
        </w:rPr>
      </w:pPr>
      <w:r>
        <w:rPr>
          <w:rFonts w:ascii="Arial" w:hAnsi="Arial" w:cs="Arial"/>
          <w:b/>
          <w:bCs/>
        </w:rPr>
        <w:br w:type="page"/>
      </w:r>
    </w:p>
    <w:p w14:paraId="6E85E714" w14:textId="67D54CB7" w:rsidR="00142752" w:rsidRPr="00142752" w:rsidRDefault="00142752" w:rsidP="00142752">
      <w:pPr>
        <w:rPr>
          <w:rFonts w:ascii="Arial" w:hAnsi="Arial" w:cs="Arial"/>
          <w:b/>
          <w:bCs/>
        </w:rPr>
      </w:pPr>
      <w:r w:rsidRPr="00142752">
        <w:rPr>
          <w:rFonts w:ascii="Arial" w:hAnsi="Arial" w:cs="Arial"/>
          <w:b/>
          <w:bCs/>
        </w:rPr>
        <w:lastRenderedPageBreak/>
        <w:t>Masters Year Training Modules</w:t>
      </w:r>
    </w:p>
    <w:p w14:paraId="014FDA57" w14:textId="41AC9CE4" w:rsidR="00AE1D43" w:rsidRDefault="00E430FD" w:rsidP="00647251">
      <w:pPr>
        <w:rPr>
          <w:rFonts w:ascii="Arial" w:hAnsi="Arial" w:cs="Arial"/>
          <w:i/>
          <w:iCs/>
        </w:rPr>
      </w:pPr>
      <w:r>
        <w:rPr>
          <w:rFonts w:ascii="Arial" w:hAnsi="Arial" w:cs="Arial"/>
        </w:rPr>
        <w:t>C</w:t>
      </w:r>
      <w:r w:rsidR="00AE1D43" w:rsidRPr="00F1169D">
        <w:rPr>
          <w:rFonts w:ascii="Arial" w:hAnsi="Arial" w:cs="Arial"/>
        </w:rPr>
        <w:t xml:space="preserve">ore </w:t>
      </w:r>
      <w:r>
        <w:rPr>
          <w:rFonts w:ascii="Arial" w:hAnsi="Arial" w:cs="Arial"/>
        </w:rPr>
        <w:t xml:space="preserve">research </w:t>
      </w:r>
      <w:r w:rsidR="00AE1D43" w:rsidRPr="00F1169D">
        <w:rPr>
          <w:rFonts w:ascii="Arial" w:hAnsi="Arial" w:cs="Arial"/>
        </w:rPr>
        <w:t xml:space="preserve">training is delivered through a Masters </w:t>
      </w:r>
      <w:r w:rsidR="0055502F">
        <w:rPr>
          <w:rFonts w:ascii="Arial" w:hAnsi="Arial" w:cs="Arial"/>
        </w:rPr>
        <w:t xml:space="preserve">in Social </w:t>
      </w:r>
      <w:r w:rsidR="00AE1D43" w:rsidRPr="00F1169D">
        <w:rPr>
          <w:rFonts w:ascii="Arial" w:hAnsi="Arial" w:cs="Arial"/>
        </w:rPr>
        <w:t xml:space="preserve">Research framework </w:t>
      </w:r>
      <w:r w:rsidR="00647251">
        <w:rPr>
          <w:rFonts w:ascii="Arial" w:hAnsi="Arial" w:cs="Arial"/>
        </w:rPr>
        <w:t xml:space="preserve">at your home university </w:t>
      </w:r>
      <w:r w:rsidR="00AE1D43" w:rsidRPr="00F1169D">
        <w:rPr>
          <w:rFonts w:ascii="Arial" w:hAnsi="Arial" w:cs="Arial"/>
        </w:rPr>
        <w:t xml:space="preserve">which has been harmonised across the seven </w:t>
      </w:r>
      <w:r w:rsidR="00647251">
        <w:rPr>
          <w:rFonts w:ascii="Arial" w:hAnsi="Arial" w:cs="Arial"/>
        </w:rPr>
        <w:t xml:space="preserve">WRDTP </w:t>
      </w:r>
      <w:r w:rsidR="00AE1D43" w:rsidRPr="00F1169D">
        <w:rPr>
          <w:rFonts w:ascii="Arial" w:hAnsi="Arial" w:cs="Arial"/>
        </w:rPr>
        <w:t>partner universities. The structure will normally provide: a minimum of 75 credits of core social science research methods skills and transferable skills and a maximum of 45 credits of core subject-specific training</w:t>
      </w:r>
      <w:r w:rsidR="00AE1D43" w:rsidRPr="00F1169D">
        <w:rPr>
          <w:rFonts w:ascii="Arial" w:hAnsi="Arial" w:cs="Arial"/>
          <w:i/>
          <w:iCs/>
        </w:rPr>
        <w:t>.</w:t>
      </w:r>
      <w:r w:rsidR="00C50329">
        <w:rPr>
          <w:rFonts w:ascii="Arial" w:hAnsi="Arial" w:cs="Arial"/>
          <w:i/>
          <w:iCs/>
        </w:rPr>
        <w:t xml:space="preserve">  Examples </w:t>
      </w:r>
      <w:r>
        <w:rPr>
          <w:rFonts w:ascii="Arial" w:hAnsi="Arial" w:cs="Arial"/>
          <w:i/>
          <w:iCs/>
        </w:rPr>
        <w:t>of the module content</w:t>
      </w:r>
      <w:r w:rsidR="00C50329">
        <w:rPr>
          <w:rFonts w:ascii="Arial" w:hAnsi="Arial" w:cs="Arial"/>
          <w:i/>
          <w:iCs/>
        </w:rPr>
        <w:t>:</w:t>
      </w:r>
    </w:p>
    <w:tbl>
      <w:tblPr>
        <w:tblStyle w:val="TableGrid"/>
        <w:tblW w:w="0" w:type="auto"/>
        <w:tblLook w:val="04A0" w:firstRow="1" w:lastRow="0" w:firstColumn="1" w:lastColumn="0" w:noHBand="0" w:noVBand="1"/>
      </w:tblPr>
      <w:tblGrid>
        <w:gridCol w:w="4508"/>
        <w:gridCol w:w="4508"/>
      </w:tblGrid>
      <w:tr w:rsidR="00770376" w14:paraId="4F703715" w14:textId="77777777" w:rsidTr="00770376">
        <w:tc>
          <w:tcPr>
            <w:tcW w:w="4508" w:type="dxa"/>
          </w:tcPr>
          <w:p w14:paraId="759E1B03" w14:textId="77777777" w:rsidR="00770376" w:rsidRDefault="00770376" w:rsidP="00770376">
            <w:pPr>
              <w:rPr>
                <w:rFonts w:ascii="Arial" w:hAnsi="Arial" w:cs="Arial"/>
                <w:b/>
                <w:bCs/>
              </w:rPr>
            </w:pPr>
            <w:r w:rsidRPr="009829CA">
              <w:rPr>
                <w:rFonts w:ascii="Arial" w:hAnsi="Arial" w:cs="Arial"/>
                <w:b/>
                <w:bCs/>
                <w:i/>
              </w:rPr>
              <w:t>Principles of Research Design</w:t>
            </w:r>
            <w:r w:rsidRPr="009829CA">
              <w:rPr>
                <w:rFonts w:ascii="Arial" w:hAnsi="Arial" w:cs="Arial"/>
                <w:b/>
                <w:bCs/>
              </w:rPr>
              <w:t>:</w:t>
            </w:r>
          </w:p>
          <w:p w14:paraId="2441DE77" w14:textId="77777777" w:rsidR="00770376" w:rsidRDefault="00770376" w:rsidP="00770376">
            <w:pPr>
              <w:rPr>
                <w:rFonts w:ascii="Arial" w:hAnsi="Arial" w:cs="Arial"/>
                <w:b/>
                <w:bCs/>
              </w:rPr>
            </w:pPr>
          </w:p>
          <w:p w14:paraId="76DF9B5D" w14:textId="00BFE279" w:rsidR="00770376" w:rsidRPr="00F1169D" w:rsidRDefault="00647251" w:rsidP="00647251">
            <w:pPr>
              <w:ind w:left="720"/>
              <w:rPr>
                <w:rFonts w:ascii="Arial" w:hAnsi="Arial" w:cs="Arial"/>
              </w:rPr>
            </w:pPr>
            <w:r>
              <w:rPr>
                <w:rFonts w:ascii="Arial" w:hAnsi="Arial" w:cs="Arial"/>
              </w:rPr>
              <w:t>The c</w:t>
            </w:r>
            <w:r w:rsidR="00770376" w:rsidRPr="00F1169D">
              <w:rPr>
                <w:rFonts w:ascii="Arial" w:hAnsi="Arial" w:cs="Arial"/>
              </w:rPr>
              <w:t>ontent will focus on the principles of research strategy and design, reflexivity, and the impact of alternative ontologies and epistemologies on research desig</w:t>
            </w:r>
            <w:r>
              <w:rPr>
                <w:rFonts w:ascii="Arial" w:hAnsi="Arial" w:cs="Arial"/>
              </w:rPr>
              <w:t>n, methods, analysis and theory.</w:t>
            </w:r>
          </w:p>
          <w:p w14:paraId="42DD9D20" w14:textId="77777777" w:rsidR="00770376" w:rsidRDefault="00770376" w:rsidP="00770376">
            <w:pPr>
              <w:rPr>
                <w:rFonts w:ascii="Arial" w:hAnsi="Arial" w:cs="Arial"/>
                <w:i/>
                <w:iCs/>
              </w:rPr>
            </w:pPr>
          </w:p>
        </w:tc>
        <w:tc>
          <w:tcPr>
            <w:tcW w:w="4508" w:type="dxa"/>
          </w:tcPr>
          <w:p w14:paraId="23E081CC" w14:textId="77777777" w:rsidR="00770376" w:rsidRDefault="00770376" w:rsidP="00770376">
            <w:pPr>
              <w:rPr>
                <w:rFonts w:ascii="Arial" w:hAnsi="Arial" w:cs="Arial"/>
                <w:b/>
                <w:bCs/>
              </w:rPr>
            </w:pPr>
            <w:r w:rsidRPr="009829CA">
              <w:rPr>
                <w:rFonts w:ascii="Arial" w:hAnsi="Arial" w:cs="Arial"/>
                <w:b/>
                <w:bCs/>
                <w:i/>
              </w:rPr>
              <w:t>Introduction to Quantitative Research and Introduction to Qualitative Research</w:t>
            </w:r>
            <w:r w:rsidRPr="009829CA">
              <w:rPr>
                <w:rFonts w:ascii="Arial" w:hAnsi="Arial" w:cs="Arial"/>
                <w:b/>
                <w:bCs/>
              </w:rPr>
              <w:t>:</w:t>
            </w:r>
          </w:p>
          <w:p w14:paraId="0806F292" w14:textId="77777777" w:rsidR="00770376" w:rsidRDefault="00770376" w:rsidP="00770376">
            <w:pPr>
              <w:ind w:left="360"/>
              <w:rPr>
                <w:rFonts w:ascii="Arial" w:hAnsi="Arial" w:cs="Arial"/>
              </w:rPr>
            </w:pPr>
          </w:p>
          <w:p w14:paraId="39F090B4" w14:textId="0D69A41C" w:rsidR="00770376" w:rsidRPr="00F1169D" w:rsidRDefault="00770376" w:rsidP="00647251">
            <w:pPr>
              <w:ind w:left="720"/>
              <w:rPr>
                <w:rFonts w:ascii="Arial" w:hAnsi="Arial" w:cs="Arial"/>
              </w:rPr>
            </w:pPr>
            <w:r>
              <w:rPr>
                <w:rFonts w:ascii="Arial" w:hAnsi="Arial" w:cs="Arial"/>
              </w:rPr>
              <w:t>Th</w:t>
            </w:r>
            <w:r w:rsidR="00647251">
              <w:rPr>
                <w:rFonts w:ascii="Arial" w:hAnsi="Arial" w:cs="Arial"/>
              </w:rPr>
              <w:t>ese modules</w:t>
            </w:r>
            <w:r>
              <w:rPr>
                <w:rFonts w:ascii="Arial" w:hAnsi="Arial" w:cs="Arial"/>
              </w:rPr>
              <w:t xml:space="preserve"> </w:t>
            </w:r>
            <w:r w:rsidRPr="00F1169D">
              <w:rPr>
                <w:rFonts w:ascii="Arial" w:hAnsi="Arial" w:cs="Arial"/>
              </w:rPr>
              <w:t xml:space="preserve">cover </w:t>
            </w:r>
            <w:r>
              <w:rPr>
                <w:rFonts w:ascii="Arial" w:hAnsi="Arial" w:cs="Arial"/>
              </w:rPr>
              <w:t>d</w:t>
            </w:r>
            <w:r w:rsidRPr="00F1169D">
              <w:rPr>
                <w:rFonts w:ascii="Arial" w:hAnsi="Arial" w:cs="Arial"/>
              </w:rPr>
              <w:t xml:space="preserve">ata </w:t>
            </w:r>
            <w:r>
              <w:rPr>
                <w:rFonts w:ascii="Arial" w:hAnsi="Arial" w:cs="Arial"/>
              </w:rPr>
              <w:t>c</w:t>
            </w:r>
            <w:r w:rsidRPr="00F1169D">
              <w:rPr>
                <w:rFonts w:ascii="Arial" w:hAnsi="Arial" w:cs="Arial"/>
              </w:rPr>
              <w:t xml:space="preserve">ollection, </w:t>
            </w:r>
            <w:r>
              <w:rPr>
                <w:rFonts w:ascii="Arial" w:hAnsi="Arial" w:cs="Arial"/>
              </w:rPr>
              <w:t>a</w:t>
            </w:r>
            <w:r w:rsidRPr="00F1169D">
              <w:rPr>
                <w:rFonts w:ascii="Arial" w:hAnsi="Arial" w:cs="Arial"/>
              </w:rPr>
              <w:t xml:space="preserve">nalysis and </w:t>
            </w:r>
            <w:r>
              <w:rPr>
                <w:rFonts w:ascii="Arial" w:hAnsi="Arial" w:cs="Arial"/>
              </w:rPr>
              <w:t>m</w:t>
            </w:r>
            <w:r w:rsidRPr="00F1169D">
              <w:rPr>
                <w:rFonts w:ascii="Arial" w:hAnsi="Arial" w:cs="Arial"/>
              </w:rPr>
              <w:t>anagement.</w:t>
            </w:r>
          </w:p>
          <w:p w14:paraId="4AE1B1D6" w14:textId="77777777" w:rsidR="00770376" w:rsidRDefault="00770376" w:rsidP="00770376">
            <w:pPr>
              <w:rPr>
                <w:rFonts w:ascii="Arial" w:hAnsi="Arial" w:cs="Arial"/>
                <w:i/>
                <w:iCs/>
              </w:rPr>
            </w:pPr>
          </w:p>
        </w:tc>
      </w:tr>
      <w:tr w:rsidR="00770376" w14:paraId="6C6B7A74" w14:textId="77777777" w:rsidTr="00770376">
        <w:tc>
          <w:tcPr>
            <w:tcW w:w="4508" w:type="dxa"/>
          </w:tcPr>
          <w:p w14:paraId="0C7DFBDE" w14:textId="77777777" w:rsidR="00770376" w:rsidRDefault="00770376" w:rsidP="00770376">
            <w:pPr>
              <w:rPr>
                <w:rFonts w:ascii="Arial" w:hAnsi="Arial" w:cs="Arial"/>
              </w:rPr>
            </w:pPr>
            <w:r w:rsidRPr="009829CA">
              <w:rPr>
                <w:rFonts w:ascii="Arial" w:hAnsi="Arial" w:cs="Arial"/>
                <w:b/>
                <w:bCs/>
                <w:i/>
                <w:iCs/>
              </w:rPr>
              <w:t>Working Beyond Disciplines</w:t>
            </w:r>
            <w:r>
              <w:rPr>
                <w:rFonts w:ascii="Arial" w:hAnsi="Arial" w:cs="Arial"/>
              </w:rPr>
              <w:t>:</w:t>
            </w:r>
          </w:p>
          <w:p w14:paraId="66182DEA" w14:textId="77777777" w:rsidR="00770376" w:rsidRDefault="00770376" w:rsidP="00770376">
            <w:pPr>
              <w:ind w:left="360"/>
              <w:rPr>
                <w:rFonts w:ascii="Arial" w:hAnsi="Arial" w:cs="Arial"/>
              </w:rPr>
            </w:pPr>
          </w:p>
          <w:p w14:paraId="2A956DA3" w14:textId="13C71671" w:rsidR="00770376" w:rsidRPr="00F1169D" w:rsidRDefault="00647251" w:rsidP="00647251">
            <w:pPr>
              <w:ind w:left="720"/>
              <w:rPr>
                <w:rFonts w:ascii="Arial" w:hAnsi="Arial" w:cs="Arial"/>
              </w:rPr>
            </w:pPr>
            <w:r>
              <w:rPr>
                <w:rFonts w:ascii="Arial" w:hAnsi="Arial" w:cs="Arial"/>
              </w:rPr>
              <w:t>This will introduce</w:t>
            </w:r>
            <w:r w:rsidR="00770376" w:rsidRPr="00F1169D">
              <w:rPr>
                <w:rFonts w:ascii="Arial" w:hAnsi="Arial" w:cs="Arial"/>
              </w:rPr>
              <w:t xml:space="preserve"> students to ‘grand challenges’ within the thematic fields of each </w:t>
            </w:r>
            <w:r w:rsidR="00770376">
              <w:rPr>
                <w:rFonts w:ascii="Arial" w:hAnsi="Arial" w:cs="Arial"/>
              </w:rPr>
              <w:t>P</w:t>
            </w:r>
            <w:r w:rsidR="00770376" w:rsidRPr="00F1169D">
              <w:rPr>
                <w:rFonts w:ascii="Arial" w:hAnsi="Arial" w:cs="Arial"/>
              </w:rPr>
              <w:t xml:space="preserve">athway, and </w:t>
            </w:r>
            <w:r>
              <w:rPr>
                <w:rFonts w:ascii="Arial" w:hAnsi="Arial" w:cs="Arial"/>
              </w:rPr>
              <w:t xml:space="preserve">will </w:t>
            </w:r>
            <w:r w:rsidR="00770376" w:rsidRPr="00F1169D">
              <w:rPr>
                <w:rFonts w:ascii="Arial" w:hAnsi="Arial" w:cs="Arial"/>
              </w:rPr>
              <w:t xml:space="preserve">highlight the importance of interdisciplinary approaches to research. </w:t>
            </w:r>
          </w:p>
          <w:p w14:paraId="1EFE0064" w14:textId="77777777" w:rsidR="00770376" w:rsidRDefault="00770376" w:rsidP="00770376">
            <w:pPr>
              <w:rPr>
                <w:rFonts w:ascii="Arial" w:hAnsi="Arial" w:cs="Arial"/>
                <w:i/>
                <w:iCs/>
              </w:rPr>
            </w:pPr>
          </w:p>
        </w:tc>
        <w:tc>
          <w:tcPr>
            <w:tcW w:w="4508" w:type="dxa"/>
          </w:tcPr>
          <w:p w14:paraId="2DF2E897" w14:textId="77777777" w:rsidR="00770376" w:rsidRDefault="00770376" w:rsidP="00770376">
            <w:pPr>
              <w:rPr>
                <w:rFonts w:ascii="Arial" w:hAnsi="Arial" w:cs="Arial"/>
                <w:b/>
                <w:bCs/>
              </w:rPr>
            </w:pPr>
            <w:r w:rsidRPr="009829CA">
              <w:rPr>
                <w:rFonts w:ascii="Arial" w:hAnsi="Arial" w:cs="Arial"/>
                <w:b/>
                <w:bCs/>
                <w:i/>
              </w:rPr>
              <w:t>Further Quantitative Methods</w:t>
            </w:r>
            <w:r w:rsidRPr="009829CA">
              <w:rPr>
                <w:rFonts w:ascii="Arial" w:hAnsi="Arial" w:cs="Arial"/>
                <w:b/>
                <w:bCs/>
              </w:rPr>
              <w:t>:</w:t>
            </w:r>
          </w:p>
          <w:p w14:paraId="3B9CFE8B" w14:textId="77777777" w:rsidR="00770376" w:rsidRDefault="00770376" w:rsidP="00770376">
            <w:pPr>
              <w:ind w:left="360"/>
              <w:rPr>
                <w:rFonts w:ascii="Arial" w:hAnsi="Arial" w:cs="Arial"/>
              </w:rPr>
            </w:pPr>
          </w:p>
          <w:p w14:paraId="197B8AD4" w14:textId="4626EDC9" w:rsidR="00770376" w:rsidRPr="00F1169D" w:rsidRDefault="00647251" w:rsidP="00647251">
            <w:pPr>
              <w:ind w:left="720"/>
              <w:rPr>
                <w:rFonts w:ascii="Arial" w:hAnsi="Arial" w:cs="Arial"/>
              </w:rPr>
            </w:pPr>
            <w:r>
              <w:rPr>
                <w:rFonts w:ascii="Arial" w:hAnsi="Arial" w:cs="Arial"/>
              </w:rPr>
              <w:t>This w</w:t>
            </w:r>
            <w:r w:rsidR="00770376" w:rsidRPr="00F1169D">
              <w:rPr>
                <w:rFonts w:ascii="Arial" w:hAnsi="Arial" w:cs="Arial"/>
              </w:rPr>
              <w:t>ill cover those elements not already covered, such as ‘high-level quantitative tools</w:t>
            </w:r>
            <w:r w:rsidR="00770376">
              <w:rPr>
                <w:rFonts w:ascii="Arial" w:hAnsi="Arial" w:cs="Arial"/>
              </w:rPr>
              <w:t xml:space="preserve"> and techniques’ for Economists</w:t>
            </w:r>
            <w:r>
              <w:rPr>
                <w:rFonts w:ascii="Arial" w:hAnsi="Arial" w:cs="Arial"/>
              </w:rPr>
              <w:t xml:space="preserve"> and will showcase the a</w:t>
            </w:r>
            <w:r w:rsidR="00770376" w:rsidRPr="00F1169D">
              <w:rPr>
                <w:rFonts w:ascii="Arial" w:hAnsi="Arial" w:cs="Arial"/>
              </w:rPr>
              <w:t xml:space="preserve">dvanced/innovative/‘sophisticated’ </w:t>
            </w:r>
            <w:r w:rsidR="00770376">
              <w:rPr>
                <w:rFonts w:ascii="Arial" w:hAnsi="Arial" w:cs="Arial"/>
              </w:rPr>
              <w:t>usage of methods.</w:t>
            </w:r>
          </w:p>
          <w:p w14:paraId="1161B50D" w14:textId="77777777" w:rsidR="00770376" w:rsidRDefault="00770376" w:rsidP="00770376">
            <w:pPr>
              <w:rPr>
                <w:rFonts w:ascii="Arial" w:hAnsi="Arial" w:cs="Arial"/>
                <w:i/>
                <w:iCs/>
              </w:rPr>
            </w:pPr>
          </w:p>
        </w:tc>
      </w:tr>
      <w:tr w:rsidR="00770376" w14:paraId="1F8E7BA8" w14:textId="77777777" w:rsidTr="00770376">
        <w:tc>
          <w:tcPr>
            <w:tcW w:w="4508" w:type="dxa"/>
          </w:tcPr>
          <w:p w14:paraId="2EC80F58" w14:textId="77777777" w:rsidR="00770376" w:rsidRDefault="00770376" w:rsidP="00770376">
            <w:pPr>
              <w:rPr>
                <w:rFonts w:ascii="Arial" w:hAnsi="Arial" w:cs="Arial"/>
                <w:b/>
                <w:bCs/>
              </w:rPr>
            </w:pPr>
            <w:r w:rsidRPr="009829CA">
              <w:rPr>
                <w:rFonts w:ascii="Arial" w:hAnsi="Arial" w:cs="Arial"/>
                <w:b/>
                <w:bCs/>
                <w:i/>
              </w:rPr>
              <w:t>Further Qualitative Methods</w:t>
            </w:r>
            <w:r w:rsidRPr="009829CA">
              <w:rPr>
                <w:rFonts w:ascii="Arial" w:hAnsi="Arial" w:cs="Arial"/>
                <w:b/>
                <w:bCs/>
              </w:rPr>
              <w:t>:</w:t>
            </w:r>
          </w:p>
          <w:p w14:paraId="70576048" w14:textId="77777777" w:rsidR="00770376" w:rsidRDefault="00770376" w:rsidP="00770376">
            <w:pPr>
              <w:rPr>
                <w:rFonts w:ascii="Arial" w:hAnsi="Arial" w:cs="Arial"/>
                <w:b/>
                <w:bCs/>
              </w:rPr>
            </w:pPr>
          </w:p>
          <w:p w14:paraId="69FCA91F" w14:textId="6CA57F4E" w:rsidR="00770376" w:rsidRPr="00F1169D" w:rsidRDefault="00770376" w:rsidP="00647251">
            <w:pPr>
              <w:ind w:left="720"/>
              <w:rPr>
                <w:rFonts w:ascii="Arial" w:hAnsi="Arial" w:cs="Arial"/>
              </w:rPr>
            </w:pPr>
            <w:r w:rsidRPr="00F1169D">
              <w:rPr>
                <w:rFonts w:ascii="Arial" w:hAnsi="Arial" w:cs="Arial"/>
              </w:rPr>
              <w:t xml:space="preserve"> </w:t>
            </w:r>
            <w:r w:rsidR="00647251">
              <w:rPr>
                <w:rFonts w:ascii="Arial" w:hAnsi="Arial" w:cs="Arial"/>
              </w:rPr>
              <w:t>This wil</w:t>
            </w:r>
            <w:r w:rsidRPr="00F1169D">
              <w:rPr>
                <w:rFonts w:ascii="Arial" w:hAnsi="Arial" w:cs="Arial"/>
              </w:rPr>
              <w:t xml:space="preserve">l showcase </w:t>
            </w:r>
            <w:r w:rsidR="00647251">
              <w:rPr>
                <w:rFonts w:ascii="Arial" w:hAnsi="Arial" w:cs="Arial"/>
              </w:rPr>
              <w:t xml:space="preserve">the </w:t>
            </w:r>
            <w:r w:rsidRPr="00F1169D">
              <w:rPr>
                <w:rFonts w:ascii="Arial" w:hAnsi="Arial" w:cs="Arial"/>
              </w:rPr>
              <w:t>advanced/innovative/‘</w:t>
            </w:r>
            <w:r>
              <w:rPr>
                <w:rFonts w:ascii="Arial" w:hAnsi="Arial" w:cs="Arial"/>
              </w:rPr>
              <w:t xml:space="preserve">sophisticated’ usage of </w:t>
            </w:r>
            <w:r w:rsidR="00647251">
              <w:rPr>
                <w:rFonts w:ascii="Arial" w:hAnsi="Arial" w:cs="Arial"/>
              </w:rPr>
              <w:t xml:space="preserve">qualitative </w:t>
            </w:r>
            <w:r>
              <w:rPr>
                <w:rFonts w:ascii="Arial" w:hAnsi="Arial" w:cs="Arial"/>
              </w:rPr>
              <w:t>methods.</w:t>
            </w:r>
          </w:p>
          <w:p w14:paraId="72459FF6" w14:textId="77777777" w:rsidR="00770376" w:rsidRDefault="00770376" w:rsidP="00770376">
            <w:pPr>
              <w:rPr>
                <w:rFonts w:ascii="Arial" w:hAnsi="Arial" w:cs="Arial"/>
                <w:i/>
                <w:iCs/>
              </w:rPr>
            </w:pPr>
          </w:p>
        </w:tc>
        <w:tc>
          <w:tcPr>
            <w:tcW w:w="4508" w:type="dxa"/>
          </w:tcPr>
          <w:p w14:paraId="5049A7C6" w14:textId="77777777" w:rsidR="00770376" w:rsidRDefault="00770376" w:rsidP="00770376">
            <w:pPr>
              <w:rPr>
                <w:rFonts w:ascii="Arial" w:hAnsi="Arial" w:cs="Arial"/>
                <w:b/>
                <w:bCs/>
              </w:rPr>
            </w:pPr>
            <w:r w:rsidRPr="009829CA">
              <w:rPr>
                <w:rFonts w:ascii="Arial" w:hAnsi="Arial" w:cs="Arial"/>
                <w:b/>
                <w:bCs/>
                <w:i/>
              </w:rPr>
              <w:t>Subject-based optional modules</w:t>
            </w:r>
            <w:r w:rsidRPr="009829CA">
              <w:rPr>
                <w:rFonts w:ascii="Arial" w:hAnsi="Arial" w:cs="Arial"/>
                <w:b/>
                <w:bCs/>
              </w:rPr>
              <w:t>:</w:t>
            </w:r>
          </w:p>
          <w:p w14:paraId="4C5A28A9" w14:textId="77777777" w:rsidR="00770376" w:rsidRDefault="00770376" w:rsidP="00770376">
            <w:pPr>
              <w:rPr>
                <w:rFonts w:ascii="Arial" w:hAnsi="Arial" w:cs="Arial"/>
                <w:b/>
                <w:bCs/>
                <w:i/>
              </w:rPr>
            </w:pPr>
          </w:p>
          <w:p w14:paraId="74125F6D" w14:textId="2411D543" w:rsidR="00770376" w:rsidRPr="00F1169D" w:rsidRDefault="00770376" w:rsidP="00647251">
            <w:pPr>
              <w:ind w:left="720"/>
              <w:rPr>
                <w:rFonts w:ascii="Arial" w:hAnsi="Arial" w:cs="Arial"/>
              </w:rPr>
            </w:pPr>
            <w:r>
              <w:rPr>
                <w:rFonts w:ascii="Arial" w:hAnsi="Arial" w:cs="Arial"/>
              </w:rPr>
              <w:t xml:space="preserve">This will </w:t>
            </w:r>
            <w:r w:rsidRPr="00F1169D">
              <w:rPr>
                <w:rFonts w:ascii="Arial" w:hAnsi="Arial" w:cs="Arial"/>
              </w:rPr>
              <w:t>extend</w:t>
            </w:r>
            <w:r>
              <w:rPr>
                <w:rFonts w:ascii="Arial" w:hAnsi="Arial" w:cs="Arial"/>
              </w:rPr>
              <w:t xml:space="preserve"> </w:t>
            </w:r>
            <w:r w:rsidRPr="00F1169D">
              <w:rPr>
                <w:rFonts w:ascii="Arial" w:hAnsi="Arial" w:cs="Arial"/>
              </w:rPr>
              <w:t xml:space="preserve">core subject knowledge in the interdisciplinary thematic area appropriate to the PhD topic. </w:t>
            </w:r>
          </w:p>
          <w:p w14:paraId="741688E4" w14:textId="77777777" w:rsidR="00770376" w:rsidRDefault="00770376" w:rsidP="00770376">
            <w:pPr>
              <w:rPr>
                <w:rFonts w:ascii="Arial" w:hAnsi="Arial" w:cs="Arial"/>
                <w:i/>
                <w:iCs/>
              </w:rPr>
            </w:pPr>
          </w:p>
        </w:tc>
      </w:tr>
      <w:tr w:rsidR="00770376" w14:paraId="4FB10562" w14:textId="77777777" w:rsidTr="00770376">
        <w:tc>
          <w:tcPr>
            <w:tcW w:w="4508" w:type="dxa"/>
          </w:tcPr>
          <w:p w14:paraId="7DEDA537" w14:textId="77777777" w:rsidR="00770376" w:rsidRDefault="00770376" w:rsidP="00770376">
            <w:pPr>
              <w:rPr>
                <w:rFonts w:ascii="Arial" w:hAnsi="Arial" w:cs="Arial"/>
                <w:b/>
                <w:bCs/>
              </w:rPr>
            </w:pPr>
            <w:r w:rsidRPr="009829CA">
              <w:rPr>
                <w:rFonts w:ascii="Arial" w:hAnsi="Arial" w:cs="Arial"/>
                <w:b/>
                <w:bCs/>
                <w:i/>
              </w:rPr>
              <w:t>Professional Skills for Researchers</w:t>
            </w:r>
            <w:r w:rsidRPr="009829CA">
              <w:rPr>
                <w:rFonts w:ascii="Arial" w:hAnsi="Arial" w:cs="Arial"/>
                <w:b/>
                <w:bCs/>
              </w:rPr>
              <w:t>:</w:t>
            </w:r>
          </w:p>
          <w:p w14:paraId="0458E76B" w14:textId="77777777" w:rsidR="00770376" w:rsidRDefault="00770376" w:rsidP="00770376">
            <w:pPr>
              <w:rPr>
                <w:rFonts w:ascii="Arial" w:hAnsi="Arial" w:cs="Arial"/>
                <w:b/>
                <w:bCs/>
              </w:rPr>
            </w:pPr>
          </w:p>
          <w:p w14:paraId="2483BD50" w14:textId="63402744" w:rsidR="00770376" w:rsidRDefault="00770376" w:rsidP="00647251">
            <w:pPr>
              <w:ind w:left="720"/>
              <w:rPr>
                <w:rFonts w:ascii="Arial" w:hAnsi="Arial" w:cs="Arial"/>
              </w:rPr>
            </w:pPr>
            <w:r>
              <w:rPr>
                <w:rFonts w:ascii="Arial" w:hAnsi="Arial" w:cs="Arial"/>
              </w:rPr>
              <w:t xml:space="preserve">This is </w:t>
            </w:r>
            <w:r w:rsidRPr="00F1169D">
              <w:rPr>
                <w:rFonts w:ascii="Arial" w:hAnsi="Arial" w:cs="Arial"/>
              </w:rPr>
              <w:t>a ‘portfolio’ module, taught through short workshops throughout the year</w:t>
            </w:r>
            <w:r>
              <w:rPr>
                <w:rFonts w:ascii="Arial" w:hAnsi="Arial" w:cs="Arial"/>
              </w:rPr>
              <w:t xml:space="preserve">. It </w:t>
            </w:r>
            <w:r w:rsidR="00647251">
              <w:rPr>
                <w:rFonts w:ascii="Arial" w:hAnsi="Arial" w:cs="Arial"/>
              </w:rPr>
              <w:t>may</w:t>
            </w:r>
            <w:r>
              <w:rPr>
                <w:rFonts w:ascii="Arial" w:hAnsi="Arial" w:cs="Arial"/>
              </w:rPr>
              <w:t xml:space="preserve"> </w:t>
            </w:r>
            <w:r w:rsidRPr="00F1169D">
              <w:rPr>
                <w:rFonts w:ascii="Arial" w:hAnsi="Arial" w:cs="Arial"/>
              </w:rPr>
              <w:t xml:space="preserve">include: </w:t>
            </w:r>
            <w:r>
              <w:rPr>
                <w:rFonts w:ascii="Arial" w:hAnsi="Arial" w:cs="Arial"/>
              </w:rPr>
              <w:t>b</w:t>
            </w:r>
            <w:r w:rsidRPr="00F1169D">
              <w:rPr>
                <w:rFonts w:ascii="Arial" w:hAnsi="Arial" w:cs="Arial"/>
              </w:rPr>
              <w:t>ibliographic and computing skills; Ethics Training; Introduction to Impact; IPR and Open Access; Research Management; Communication Skills.</w:t>
            </w:r>
          </w:p>
          <w:p w14:paraId="382A9401" w14:textId="77777777" w:rsidR="00770376" w:rsidRDefault="00770376" w:rsidP="00770376">
            <w:pPr>
              <w:rPr>
                <w:rFonts w:ascii="Arial" w:hAnsi="Arial" w:cs="Arial"/>
                <w:i/>
                <w:iCs/>
              </w:rPr>
            </w:pPr>
          </w:p>
        </w:tc>
        <w:tc>
          <w:tcPr>
            <w:tcW w:w="4508" w:type="dxa"/>
          </w:tcPr>
          <w:p w14:paraId="1BC28A6A" w14:textId="77777777" w:rsidR="00770376" w:rsidRDefault="00770376" w:rsidP="00770376">
            <w:pPr>
              <w:rPr>
                <w:rFonts w:ascii="Arial" w:hAnsi="Arial" w:cs="Arial"/>
                <w:b/>
                <w:bCs/>
              </w:rPr>
            </w:pPr>
            <w:r w:rsidRPr="009829CA">
              <w:rPr>
                <w:rFonts w:ascii="Arial" w:hAnsi="Arial" w:cs="Arial"/>
                <w:b/>
                <w:bCs/>
                <w:i/>
              </w:rPr>
              <w:t>Individual Research Project</w:t>
            </w:r>
            <w:r w:rsidRPr="009829CA">
              <w:rPr>
                <w:rFonts w:ascii="Arial" w:hAnsi="Arial" w:cs="Arial"/>
                <w:b/>
                <w:bCs/>
              </w:rPr>
              <w:t>:</w:t>
            </w:r>
          </w:p>
          <w:p w14:paraId="16CE53A4" w14:textId="77777777" w:rsidR="00770376" w:rsidRDefault="00770376" w:rsidP="00770376">
            <w:pPr>
              <w:rPr>
                <w:rFonts w:ascii="Arial" w:hAnsi="Arial" w:cs="Arial"/>
                <w:b/>
                <w:bCs/>
              </w:rPr>
            </w:pPr>
          </w:p>
          <w:p w14:paraId="5ED7F4FA" w14:textId="33AA030A" w:rsidR="00770376" w:rsidRPr="00F1169D" w:rsidRDefault="00770376" w:rsidP="00647251">
            <w:pPr>
              <w:ind w:left="720"/>
              <w:rPr>
                <w:rFonts w:ascii="Arial" w:hAnsi="Arial" w:cs="Arial"/>
              </w:rPr>
            </w:pPr>
            <w:r>
              <w:rPr>
                <w:rFonts w:ascii="Arial" w:hAnsi="Arial" w:cs="Arial"/>
              </w:rPr>
              <w:t xml:space="preserve">This </w:t>
            </w:r>
            <w:r w:rsidRPr="00F1169D">
              <w:rPr>
                <w:rFonts w:ascii="Arial" w:hAnsi="Arial" w:cs="Arial"/>
              </w:rPr>
              <w:t>‘capstone’ (Dissertation/Research Proposal)</w:t>
            </w:r>
            <w:r w:rsidR="00647251">
              <w:rPr>
                <w:rFonts w:ascii="Arial" w:hAnsi="Arial" w:cs="Arial"/>
              </w:rPr>
              <w:t xml:space="preserve"> module</w:t>
            </w:r>
            <w:r w:rsidRPr="00F1169D">
              <w:rPr>
                <w:rFonts w:ascii="Arial" w:hAnsi="Arial" w:cs="Arial"/>
              </w:rPr>
              <w:t xml:space="preserve"> </w:t>
            </w:r>
            <w:r>
              <w:rPr>
                <w:rFonts w:ascii="Arial" w:hAnsi="Arial" w:cs="Arial"/>
              </w:rPr>
              <w:t xml:space="preserve">is a </w:t>
            </w:r>
            <w:r w:rsidRPr="00F1169D">
              <w:rPr>
                <w:rFonts w:ascii="Arial" w:hAnsi="Arial" w:cs="Arial"/>
              </w:rPr>
              <w:t>self-contained project demonstrating skills of literature review, research design, and data analysis (and collection of primary data where appropriate)</w:t>
            </w:r>
            <w:r>
              <w:rPr>
                <w:rFonts w:ascii="Arial" w:hAnsi="Arial" w:cs="Arial"/>
              </w:rPr>
              <w:t xml:space="preserve"> which will </w:t>
            </w:r>
            <w:r w:rsidRPr="00F1169D">
              <w:rPr>
                <w:rFonts w:ascii="Arial" w:hAnsi="Arial" w:cs="Arial"/>
              </w:rPr>
              <w:t>contextualise training within an individual research project.</w:t>
            </w:r>
          </w:p>
          <w:p w14:paraId="547CB823" w14:textId="77777777" w:rsidR="00770376" w:rsidRDefault="00770376" w:rsidP="00770376">
            <w:pPr>
              <w:rPr>
                <w:rFonts w:ascii="Arial" w:hAnsi="Arial" w:cs="Arial"/>
                <w:i/>
                <w:iCs/>
              </w:rPr>
            </w:pPr>
          </w:p>
        </w:tc>
      </w:tr>
    </w:tbl>
    <w:p w14:paraId="7BDBA766" w14:textId="5D55DF77" w:rsidR="00142752" w:rsidRPr="00142752" w:rsidRDefault="00142752" w:rsidP="00142752">
      <w:pPr>
        <w:rPr>
          <w:rFonts w:asciiTheme="minorBidi" w:hAnsiTheme="minorBidi"/>
          <w:b/>
          <w:bCs/>
        </w:rPr>
      </w:pPr>
      <w:r>
        <w:rPr>
          <w:rFonts w:asciiTheme="minorBidi" w:hAnsiTheme="minorBidi"/>
          <w:b/>
          <w:bCs/>
        </w:rPr>
        <w:lastRenderedPageBreak/>
        <w:t>Doctoral Training Modules</w:t>
      </w:r>
    </w:p>
    <w:p w14:paraId="5CF89C04" w14:textId="1274CBC2" w:rsidR="00F115B1" w:rsidRPr="00F1169D" w:rsidRDefault="00AE1D43" w:rsidP="00C50329">
      <w:pPr>
        <w:pStyle w:val="Default"/>
        <w:rPr>
          <w:rFonts w:ascii="Arial" w:hAnsi="Arial" w:cs="Arial"/>
          <w:sz w:val="22"/>
          <w:szCs w:val="22"/>
        </w:rPr>
      </w:pPr>
      <w:r w:rsidRPr="00F1169D">
        <w:rPr>
          <w:rFonts w:ascii="Arial" w:hAnsi="Arial" w:cs="Arial"/>
          <w:sz w:val="22"/>
          <w:szCs w:val="22"/>
        </w:rPr>
        <w:t xml:space="preserve">All ESRC-funded students (1+3 by progression, or +3 by entry) will normally be required to complete at least 60 credits of further training during their ‘+3’ period of research. </w:t>
      </w:r>
      <w:r w:rsidR="00C50329">
        <w:rPr>
          <w:rFonts w:ascii="Arial" w:hAnsi="Arial" w:cs="Arial"/>
          <w:sz w:val="22"/>
          <w:szCs w:val="22"/>
        </w:rPr>
        <w:t xml:space="preserve">This is monitored for </w:t>
      </w:r>
      <w:r w:rsidRPr="00F1169D">
        <w:rPr>
          <w:rFonts w:ascii="Arial" w:hAnsi="Arial" w:cs="Arial"/>
          <w:sz w:val="22"/>
          <w:szCs w:val="22"/>
        </w:rPr>
        <w:t xml:space="preserve">individual students </w:t>
      </w:r>
      <w:r w:rsidR="00C50329">
        <w:rPr>
          <w:rFonts w:ascii="Arial" w:hAnsi="Arial" w:cs="Arial"/>
          <w:sz w:val="22"/>
          <w:szCs w:val="22"/>
        </w:rPr>
        <w:t>via</w:t>
      </w:r>
      <w:r w:rsidRPr="00F1169D">
        <w:rPr>
          <w:rFonts w:ascii="Arial" w:hAnsi="Arial" w:cs="Arial"/>
          <w:sz w:val="22"/>
          <w:szCs w:val="22"/>
        </w:rPr>
        <w:t xml:space="preserve"> the Training Needs Analysis (TNA) process. There will be flexibility to spread this across the whole of the doctoral period, so that students are engaging with elements of training that directly relate to</w:t>
      </w:r>
      <w:r w:rsidR="00647251">
        <w:rPr>
          <w:rFonts w:ascii="Arial" w:hAnsi="Arial" w:cs="Arial"/>
          <w:sz w:val="22"/>
          <w:szCs w:val="22"/>
        </w:rPr>
        <w:t>,</w:t>
      </w:r>
      <w:r w:rsidRPr="00F1169D">
        <w:rPr>
          <w:rFonts w:ascii="Arial" w:hAnsi="Arial" w:cs="Arial"/>
          <w:sz w:val="22"/>
          <w:szCs w:val="22"/>
        </w:rPr>
        <w:t xml:space="preserve"> and support</w:t>
      </w:r>
      <w:r w:rsidR="00647251">
        <w:rPr>
          <w:rFonts w:ascii="Arial" w:hAnsi="Arial" w:cs="Arial"/>
          <w:sz w:val="22"/>
          <w:szCs w:val="22"/>
        </w:rPr>
        <w:t>,</w:t>
      </w:r>
      <w:r w:rsidRPr="00F1169D">
        <w:rPr>
          <w:rFonts w:ascii="Arial" w:hAnsi="Arial" w:cs="Arial"/>
          <w:sz w:val="22"/>
          <w:szCs w:val="22"/>
        </w:rPr>
        <w:t xml:space="preserve"> appropriate stages of their research and thesis development.</w:t>
      </w:r>
    </w:p>
    <w:p w14:paraId="5E70BAA3" w14:textId="77777777" w:rsidR="00F115B1" w:rsidRPr="00F1169D" w:rsidRDefault="00F115B1" w:rsidP="00F115B1">
      <w:pPr>
        <w:pStyle w:val="Default"/>
        <w:rPr>
          <w:rFonts w:ascii="Arial" w:hAnsi="Arial" w:cs="Arial"/>
          <w:sz w:val="22"/>
          <w:szCs w:val="22"/>
        </w:rPr>
      </w:pPr>
    </w:p>
    <w:p w14:paraId="201E79B8" w14:textId="5A6AA035" w:rsidR="00F115B1" w:rsidRDefault="00AE1D43" w:rsidP="00F115B1">
      <w:pPr>
        <w:pStyle w:val="Default"/>
        <w:rPr>
          <w:rFonts w:ascii="Arial" w:hAnsi="Arial" w:cs="Arial"/>
          <w:sz w:val="22"/>
          <w:szCs w:val="22"/>
        </w:rPr>
      </w:pPr>
      <w:r w:rsidRPr="00F1169D">
        <w:rPr>
          <w:rFonts w:ascii="Arial" w:hAnsi="Arial" w:cs="Arial"/>
          <w:sz w:val="22"/>
          <w:szCs w:val="22"/>
        </w:rPr>
        <w:t>The 60 credits of doctoral level training will comprise four portfolio areas</w:t>
      </w:r>
      <w:r w:rsidR="001F7193">
        <w:rPr>
          <w:rFonts w:ascii="Arial" w:hAnsi="Arial" w:cs="Arial"/>
          <w:sz w:val="22"/>
          <w:szCs w:val="22"/>
        </w:rPr>
        <w:t xml:space="preserve"> (compulsory for ESRC funded students)</w:t>
      </w:r>
      <w:r w:rsidRPr="00F1169D">
        <w:rPr>
          <w:rFonts w:ascii="Arial" w:hAnsi="Arial" w:cs="Arial"/>
          <w:sz w:val="22"/>
          <w:szCs w:val="22"/>
        </w:rPr>
        <w:t>:</w:t>
      </w:r>
    </w:p>
    <w:p w14:paraId="78C6FCE1" w14:textId="04E04884" w:rsidR="00770376" w:rsidRDefault="00770376" w:rsidP="00F115B1">
      <w:pPr>
        <w:pStyle w:val="Default"/>
        <w:rPr>
          <w:rFonts w:ascii="Arial" w:hAnsi="Arial" w:cs="Arial"/>
          <w:sz w:val="22"/>
          <w:szCs w:val="22"/>
        </w:rPr>
      </w:pPr>
    </w:p>
    <w:tbl>
      <w:tblPr>
        <w:tblStyle w:val="TableGrid"/>
        <w:tblW w:w="0" w:type="auto"/>
        <w:tblLook w:val="04A0" w:firstRow="1" w:lastRow="0" w:firstColumn="1" w:lastColumn="0" w:noHBand="0" w:noVBand="1"/>
      </w:tblPr>
      <w:tblGrid>
        <w:gridCol w:w="4508"/>
        <w:gridCol w:w="4508"/>
      </w:tblGrid>
      <w:tr w:rsidR="00770376" w14:paraId="2335B5CA" w14:textId="77777777" w:rsidTr="00770376">
        <w:tc>
          <w:tcPr>
            <w:tcW w:w="4508" w:type="dxa"/>
          </w:tcPr>
          <w:p w14:paraId="525F0C99" w14:textId="7A7F70B4" w:rsidR="00770376" w:rsidRDefault="00770376" w:rsidP="00770376">
            <w:pPr>
              <w:pStyle w:val="Default"/>
              <w:rPr>
                <w:rFonts w:ascii="Arial" w:hAnsi="Arial" w:cs="Arial"/>
                <w:b/>
                <w:bCs/>
                <w:i/>
                <w:iCs/>
                <w:sz w:val="22"/>
                <w:szCs w:val="22"/>
              </w:rPr>
            </w:pPr>
            <w:r w:rsidRPr="0011573B">
              <w:rPr>
                <w:rFonts w:ascii="Arial" w:hAnsi="Arial" w:cs="Arial"/>
                <w:b/>
                <w:bCs/>
                <w:i/>
                <w:iCs/>
                <w:sz w:val="22"/>
                <w:szCs w:val="22"/>
              </w:rPr>
              <w:t>Doctoral Training, Interdisciplinary Thematic Pathway:</w:t>
            </w:r>
          </w:p>
          <w:p w14:paraId="0613A600" w14:textId="77777777" w:rsidR="00770376" w:rsidRPr="0011573B" w:rsidRDefault="00770376" w:rsidP="00770376">
            <w:pPr>
              <w:pStyle w:val="Default"/>
              <w:rPr>
                <w:rFonts w:ascii="Arial" w:hAnsi="Arial" w:cs="Arial"/>
                <w:b/>
                <w:bCs/>
              </w:rPr>
            </w:pPr>
          </w:p>
          <w:p w14:paraId="5004D342" w14:textId="09555634" w:rsidR="00770376" w:rsidRDefault="00770376" w:rsidP="000A52DD">
            <w:pPr>
              <w:pStyle w:val="Default"/>
              <w:ind w:left="720"/>
              <w:rPr>
                <w:rFonts w:ascii="Arial" w:hAnsi="Arial" w:cs="Arial"/>
                <w:sz w:val="22"/>
                <w:szCs w:val="22"/>
              </w:rPr>
            </w:pPr>
            <w:r w:rsidRPr="00C56349">
              <w:rPr>
                <w:rFonts w:ascii="Arial" w:hAnsi="Arial" w:cs="Arial"/>
                <w:sz w:val="22"/>
                <w:szCs w:val="22"/>
              </w:rPr>
              <w:t xml:space="preserve">Cutting edge debates through WR-level seminar series; cohort-building through </w:t>
            </w:r>
            <w:r>
              <w:rPr>
                <w:rFonts w:ascii="Arial" w:hAnsi="Arial" w:cs="Arial"/>
                <w:sz w:val="22"/>
                <w:szCs w:val="22"/>
              </w:rPr>
              <w:t xml:space="preserve">regular </w:t>
            </w:r>
            <w:r w:rsidRPr="00C56349">
              <w:rPr>
                <w:rFonts w:ascii="Arial" w:hAnsi="Arial" w:cs="Arial"/>
                <w:sz w:val="22"/>
                <w:szCs w:val="22"/>
              </w:rPr>
              <w:t xml:space="preserve">events </w:t>
            </w:r>
            <w:r>
              <w:rPr>
                <w:rFonts w:ascii="Arial" w:hAnsi="Arial" w:cs="Arial"/>
                <w:sz w:val="22"/>
                <w:szCs w:val="22"/>
              </w:rPr>
              <w:t xml:space="preserve">throughout the </w:t>
            </w:r>
            <w:r w:rsidRPr="00C56349">
              <w:rPr>
                <w:rFonts w:ascii="Arial" w:hAnsi="Arial" w:cs="Arial"/>
                <w:sz w:val="22"/>
                <w:szCs w:val="22"/>
              </w:rPr>
              <w:t xml:space="preserve">year, comprising a mixture of </w:t>
            </w:r>
            <w:r w:rsidR="000A52DD">
              <w:rPr>
                <w:rFonts w:ascii="Arial" w:hAnsi="Arial" w:cs="Arial"/>
                <w:sz w:val="22"/>
                <w:szCs w:val="22"/>
              </w:rPr>
              <w:t>P</w:t>
            </w:r>
            <w:r w:rsidRPr="00C56349">
              <w:rPr>
                <w:rFonts w:ascii="Arial" w:hAnsi="Arial" w:cs="Arial"/>
                <w:sz w:val="22"/>
                <w:szCs w:val="22"/>
              </w:rPr>
              <w:t>athway-based research conferences, workshops, engageme</w:t>
            </w:r>
            <w:r>
              <w:rPr>
                <w:rFonts w:ascii="Arial" w:hAnsi="Arial" w:cs="Arial"/>
                <w:sz w:val="22"/>
                <w:szCs w:val="22"/>
              </w:rPr>
              <w:t>nt events, reading groups, etc.</w:t>
            </w:r>
          </w:p>
        </w:tc>
        <w:tc>
          <w:tcPr>
            <w:tcW w:w="4508" w:type="dxa"/>
          </w:tcPr>
          <w:p w14:paraId="5876A3DE" w14:textId="3AD4042C" w:rsidR="00770376" w:rsidRDefault="00770376" w:rsidP="00770376">
            <w:pPr>
              <w:pStyle w:val="Default"/>
              <w:rPr>
                <w:rFonts w:ascii="Arial" w:hAnsi="Arial" w:cs="Arial"/>
                <w:b/>
                <w:bCs/>
                <w:i/>
                <w:iCs/>
                <w:sz w:val="22"/>
                <w:szCs w:val="22"/>
              </w:rPr>
            </w:pPr>
            <w:r w:rsidRPr="0011573B">
              <w:rPr>
                <w:rFonts w:ascii="Arial" w:hAnsi="Arial" w:cs="Arial"/>
                <w:b/>
                <w:bCs/>
                <w:i/>
                <w:iCs/>
                <w:sz w:val="22"/>
                <w:szCs w:val="22"/>
              </w:rPr>
              <w:t>Doctoral Training, Discipline:</w:t>
            </w:r>
          </w:p>
          <w:p w14:paraId="72B0F255" w14:textId="77777777" w:rsidR="00770376" w:rsidRPr="0011573B" w:rsidRDefault="00770376" w:rsidP="00770376">
            <w:pPr>
              <w:pStyle w:val="Default"/>
              <w:rPr>
                <w:rFonts w:ascii="Arial" w:hAnsi="Arial" w:cs="Arial"/>
                <w:b/>
                <w:bCs/>
                <w:i/>
                <w:iCs/>
                <w:sz w:val="22"/>
                <w:szCs w:val="22"/>
              </w:rPr>
            </w:pPr>
          </w:p>
          <w:p w14:paraId="5A7958EF" w14:textId="77777777" w:rsidR="00770376" w:rsidRPr="00C56349" w:rsidRDefault="00770376" w:rsidP="00770376">
            <w:pPr>
              <w:pStyle w:val="Default"/>
              <w:ind w:left="720"/>
              <w:rPr>
                <w:rFonts w:ascii="Arial" w:hAnsi="Arial" w:cs="Arial"/>
              </w:rPr>
            </w:pPr>
            <w:r w:rsidRPr="00C56349">
              <w:rPr>
                <w:rFonts w:ascii="Arial" w:hAnsi="Arial" w:cs="Arial"/>
                <w:sz w:val="22"/>
                <w:szCs w:val="22"/>
              </w:rPr>
              <w:t xml:space="preserve">Departmental-level cohort-building through discipline-specific workshops, reading groups, everyday research management and leadership. </w:t>
            </w:r>
          </w:p>
          <w:p w14:paraId="642965DD" w14:textId="77777777" w:rsidR="00770376" w:rsidRDefault="00770376" w:rsidP="00F115B1">
            <w:pPr>
              <w:pStyle w:val="Default"/>
              <w:rPr>
                <w:rFonts w:ascii="Arial" w:hAnsi="Arial" w:cs="Arial"/>
                <w:sz w:val="22"/>
                <w:szCs w:val="22"/>
              </w:rPr>
            </w:pPr>
          </w:p>
        </w:tc>
      </w:tr>
      <w:tr w:rsidR="00770376" w14:paraId="051B7B7F" w14:textId="77777777" w:rsidTr="00770376">
        <w:trPr>
          <w:trHeight w:val="606"/>
        </w:trPr>
        <w:tc>
          <w:tcPr>
            <w:tcW w:w="4508" w:type="dxa"/>
          </w:tcPr>
          <w:p w14:paraId="7FFC2EF8" w14:textId="094DABBB" w:rsidR="00770376" w:rsidRDefault="00770376" w:rsidP="00770376">
            <w:pPr>
              <w:pStyle w:val="Default"/>
              <w:rPr>
                <w:rFonts w:ascii="Arial" w:hAnsi="Arial" w:cs="Arial"/>
                <w:b/>
                <w:bCs/>
                <w:i/>
                <w:iCs/>
                <w:sz w:val="22"/>
                <w:szCs w:val="22"/>
              </w:rPr>
            </w:pPr>
            <w:r w:rsidRPr="0011573B">
              <w:rPr>
                <w:rFonts w:ascii="Arial" w:hAnsi="Arial" w:cs="Arial"/>
                <w:b/>
                <w:bCs/>
                <w:i/>
                <w:iCs/>
                <w:sz w:val="22"/>
                <w:szCs w:val="22"/>
              </w:rPr>
              <w:t>Professional Skills for Research Leadership:</w:t>
            </w:r>
          </w:p>
          <w:p w14:paraId="03C1DA5D" w14:textId="77777777" w:rsidR="00770376" w:rsidRPr="0011573B" w:rsidRDefault="00770376" w:rsidP="00770376">
            <w:pPr>
              <w:pStyle w:val="Default"/>
              <w:rPr>
                <w:rFonts w:ascii="Arial" w:hAnsi="Arial" w:cs="Arial"/>
                <w:b/>
                <w:bCs/>
                <w:i/>
                <w:iCs/>
                <w:sz w:val="22"/>
                <w:szCs w:val="22"/>
              </w:rPr>
            </w:pPr>
          </w:p>
          <w:p w14:paraId="08A2DB6E" w14:textId="77777777" w:rsidR="00770376" w:rsidRPr="00C56349" w:rsidRDefault="00770376" w:rsidP="00770376">
            <w:pPr>
              <w:pStyle w:val="Default"/>
              <w:ind w:left="720"/>
              <w:rPr>
                <w:rFonts w:ascii="Arial" w:hAnsi="Arial" w:cs="Arial"/>
              </w:rPr>
            </w:pPr>
            <w:r w:rsidRPr="0055502F">
              <w:rPr>
                <w:rFonts w:ascii="Arial" w:hAnsi="Arial" w:cs="Arial"/>
                <w:sz w:val="22"/>
                <w:szCs w:val="22"/>
              </w:rPr>
              <w:t>Th</w:t>
            </w:r>
            <w:r w:rsidRPr="0055502F">
              <w:rPr>
                <w:rFonts w:ascii="Arial" w:hAnsi="Arial" w:cs="Arial"/>
                <w:bCs/>
                <w:sz w:val="22"/>
                <w:szCs w:val="22"/>
              </w:rPr>
              <w:t>is module develops the professional skills that are expected of independent researchers in the social sciences, enabling them to develop and articulate the skills required to make the transition from postgraduate rese</w:t>
            </w:r>
            <w:r>
              <w:rPr>
                <w:rFonts w:ascii="Arial" w:hAnsi="Arial" w:cs="Arial"/>
                <w:bCs/>
                <w:sz w:val="22"/>
                <w:szCs w:val="22"/>
              </w:rPr>
              <w:t>arch to post-doctoral research</w:t>
            </w:r>
            <w:r w:rsidRPr="00C56349">
              <w:rPr>
                <w:rFonts w:ascii="Arial" w:hAnsi="Arial" w:cs="Arial"/>
                <w:sz w:val="22"/>
                <w:szCs w:val="22"/>
              </w:rPr>
              <w:t xml:space="preserve">. </w:t>
            </w:r>
          </w:p>
          <w:p w14:paraId="5E8BCC70" w14:textId="77777777" w:rsidR="00770376" w:rsidRDefault="00770376" w:rsidP="00F115B1">
            <w:pPr>
              <w:pStyle w:val="Default"/>
              <w:rPr>
                <w:rFonts w:ascii="Arial" w:hAnsi="Arial" w:cs="Arial"/>
                <w:sz w:val="22"/>
                <w:szCs w:val="22"/>
              </w:rPr>
            </w:pPr>
          </w:p>
        </w:tc>
        <w:tc>
          <w:tcPr>
            <w:tcW w:w="4508" w:type="dxa"/>
          </w:tcPr>
          <w:p w14:paraId="7D4EB081" w14:textId="3EE2C274" w:rsidR="00770376" w:rsidRDefault="00770376" w:rsidP="00770376">
            <w:pPr>
              <w:pStyle w:val="Default"/>
              <w:rPr>
                <w:rFonts w:ascii="Arial" w:hAnsi="Arial" w:cs="Arial"/>
                <w:b/>
                <w:bCs/>
                <w:i/>
                <w:iCs/>
                <w:sz w:val="22"/>
                <w:szCs w:val="22"/>
              </w:rPr>
            </w:pPr>
            <w:r w:rsidRPr="0011573B">
              <w:rPr>
                <w:rFonts w:ascii="Arial" w:hAnsi="Arial" w:cs="Arial"/>
                <w:b/>
                <w:bCs/>
                <w:i/>
                <w:iCs/>
                <w:sz w:val="22"/>
                <w:szCs w:val="22"/>
              </w:rPr>
              <w:t xml:space="preserve">Advanced Research Training: </w:t>
            </w:r>
          </w:p>
          <w:p w14:paraId="1C4ABD7A" w14:textId="77777777" w:rsidR="00770376" w:rsidRPr="0011573B" w:rsidRDefault="00770376" w:rsidP="00770376">
            <w:pPr>
              <w:pStyle w:val="Default"/>
              <w:rPr>
                <w:rFonts w:ascii="Arial" w:hAnsi="Arial" w:cs="Arial"/>
                <w:b/>
                <w:bCs/>
              </w:rPr>
            </w:pPr>
          </w:p>
          <w:p w14:paraId="4ED64D02" w14:textId="77777777" w:rsidR="00770376" w:rsidRDefault="00770376" w:rsidP="00770376">
            <w:pPr>
              <w:pStyle w:val="Default"/>
              <w:ind w:left="720"/>
              <w:rPr>
                <w:rFonts w:ascii="Arial" w:hAnsi="Arial" w:cs="Arial"/>
                <w:sz w:val="22"/>
                <w:szCs w:val="22"/>
              </w:rPr>
            </w:pPr>
            <w:r w:rsidRPr="00C56349">
              <w:rPr>
                <w:rFonts w:ascii="Arial" w:hAnsi="Arial" w:cs="Arial"/>
                <w:sz w:val="22"/>
                <w:szCs w:val="22"/>
              </w:rPr>
              <w:t>The content will be drawn from a selection of advanced methods training courses</w:t>
            </w:r>
            <w:r>
              <w:rPr>
                <w:rFonts w:ascii="Arial" w:hAnsi="Arial" w:cs="Arial"/>
                <w:sz w:val="22"/>
                <w:szCs w:val="22"/>
              </w:rPr>
              <w:t>.</w:t>
            </w:r>
          </w:p>
          <w:p w14:paraId="0E552138" w14:textId="77777777" w:rsidR="00770376" w:rsidRPr="00C56349" w:rsidRDefault="00770376" w:rsidP="00770376">
            <w:pPr>
              <w:pStyle w:val="Default"/>
              <w:ind w:left="720"/>
              <w:rPr>
                <w:rFonts w:ascii="Arial" w:hAnsi="Arial" w:cs="Arial"/>
                <w:sz w:val="22"/>
                <w:szCs w:val="22"/>
              </w:rPr>
            </w:pPr>
            <w:r w:rsidRPr="0084777E">
              <w:rPr>
                <w:rFonts w:ascii="Arial" w:hAnsi="Arial" w:cs="Arial"/>
                <w:sz w:val="22"/>
                <w:szCs w:val="22"/>
              </w:rPr>
              <w:t>This module builds on Masters level social science research training through a focus on methodological innovation and high-level training (showcasing the work of methodological leaders and specialist workshops), and learning based around the use of methods in context (drawing on students’ own projects-in-progress, and work of experienced researchers).</w:t>
            </w:r>
          </w:p>
          <w:p w14:paraId="342EDE86" w14:textId="77777777" w:rsidR="00770376" w:rsidRDefault="00770376" w:rsidP="00F115B1">
            <w:pPr>
              <w:pStyle w:val="Default"/>
              <w:rPr>
                <w:rFonts w:ascii="Arial" w:hAnsi="Arial" w:cs="Arial"/>
                <w:sz w:val="22"/>
                <w:szCs w:val="22"/>
              </w:rPr>
            </w:pPr>
          </w:p>
        </w:tc>
      </w:tr>
    </w:tbl>
    <w:p w14:paraId="2B4A9E56" w14:textId="77777777" w:rsidR="00770376" w:rsidRPr="00F1169D" w:rsidRDefault="00770376" w:rsidP="00F115B1">
      <w:pPr>
        <w:pStyle w:val="Default"/>
        <w:rPr>
          <w:rFonts w:ascii="Arial" w:hAnsi="Arial" w:cs="Arial"/>
          <w:sz w:val="22"/>
          <w:szCs w:val="22"/>
        </w:rPr>
      </w:pPr>
    </w:p>
    <w:p w14:paraId="21155A3B" w14:textId="4733A0C9" w:rsidR="000132B5" w:rsidRPr="001F7193" w:rsidRDefault="00647251" w:rsidP="001F7193">
      <w:pPr>
        <w:rPr>
          <w:rFonts w:ascii="Arial" w:hAnsi="Arial" w:cs="Arial"/>
          <w:color w:val="000000"/>
          <w:sz w:val="24"/>
          <w:szCs w:val="24"/>
        </w:rPr>
      </w:pPr>
      <w:r>
        <w:rPr>
          <w:rFonts w:ascii="Arial" w:hAnsi="Arial" w:cs="Arial"/>
        </w:rPr>
        <w:br w:type="page"/>
      </w:r>
    </w:p>
    <w:p w14:paraId="7346CF6C" w14:textId="11794FE0" w:rsidR="00E41FA3" w:rsidRPr="00532633" w:rsidRDefault="00FA14A5" w:rsidP="00E41FA3">
      <w:pPr>
        <w:pStyle w:val="ListParagraph"/>
        <w:numPr>
          <w:ilvl w:val="0"/>
          <w:numId w:val="5"/>
        </w:numPr>
        <w:rPr>
          <w:rFonts w:asciiTheme="minorBidi" w:hAnsiTheme="minorBidi"/>
          <w:b/>
          <w:bCs/>
        </w:rPr>
      </w:pPr>
      <w:r>
        <w:rPr>
          <w:rFonts w:asciiTheme="minorBidi" w:hAnsiTheme="minorBidi"/>
          <w:b/>
          <w:bCs/>
        </w:rPr>
        <w:lastRenderedPageBreak/>
        <w:t>What is Training Needs Analysis</w:t>
      </w:r>
      <w:r w:rsidR="00E41FA3" w:rsidRPr="00532633">
        <w:rPr>
          <w:rFonts w:asciiTheme="minorBidi" w:hAnsiTheme="minorBidi"/>
          <w:b/>
          <w:bCs/>
        </w:rPr>
        <w:t xml:space="preserve"> (TNA)</w:t>
      </w:r>
      <w:r>
        <w:rPr>
          <w:rFonts w:asciiTheme="minorBidi" w:hAnsiTheme="minorBidi"/>
          <w:b/>
          <w:bCs/>
        </w:rPr>
        <w:t xml:space="preserve"> and why does it matter?</w:t>
      </w:r>
    </w:p>
    <w:p w14:paraId="54F4C0E3" w14:textId="33ED0A1D" w:rsidR="008B164B" w:rsidRPr="00EF6801" w:rsidRDefault="00EF6801" w:rsidP="00442EBA">
      <w:pPr>
        <w:ind w:left="360"/>
        <w:rPr>
          <w:rFonts w:asciiTheme="minorBidi" w:hAnsiTheme="minorBidi"/>
        </w:rPr>
      </w:pPr>
      <w:r w:rsidRPr="00EF6801">
        <w:rPr>
          <w:rFonts w:asciiTheme="minorBidi" w:hAnsiTheme="minorBidi"/>
        </w:rPr>
        <w:t xml:space="preserve">To ensure that all students </w:t>
      </w:r>
      <w:r w:rsidR="001F7193">
        <w:rPr>
          <w:rFonts w:asciiTheme="minorBidi" w:hAnsiTheme="minorBidi"/>
        </w:rPr>
        <w:t xml:space="preserve">(including 1+3 MA Social Research students) </w:t>
      </w:r>
      <w:r w:rsidRPr="00EF6801">
        <w:rPr>
          <w:rFonts w:asciiTheme="minorBidi" w:hAnsiTheme="minorBidi"/>
        </w:rPr>
        <w:t xml:space="preserve">within the WRDTP receive a high level of social science training with a full complement of core, advanced, and transferable skills, Personal Development Planning will be used to allow </w:t>
      </w:r>
      <w:r>
        <w:rPr>
          <w:rFonts w:asciiTheme="minorBidi" w:hAnsiTheme="minorBidi"/>
        </w:rPr>
        <w:t xml:space="preserve">you and your </w:t>
      </w:r>
      <w:r w:rsidRPr="00EF6801">
        <w:rPr>
          <w:rFonts w:asciiTheme="minorBidi" w:hAnsiTheme="minorBidi"/>
        </w:rPr>
        <w:t>supervisors to tailor training within an appropriate framework. The Training Needs Analysis (TNA) framework at each partner university is used to do this and is based on the Researcher Development Framework developed by Vitae.</w:t>
      </w:r>
      <w:r w:rsidR="0055502F">
        <w:rPr>
          <w:rFonts w:asciiTheme="minorBidi" w:hAnsiTheme="minorBidi"/>
        </w:rPr>
        <w:t xml:space="preserve">  </w:t>
      </w:r>
      <w:r w:rsidR="0055502F" w:rsidRPr="00EF6801">
        <w:rPr>
          <w:rFonts w:asciiTheme="minorBidi" w:hAnsiTheme="minorBidi"/>
        </w:rPr>
        <w:t xml:space="preserve">Your TNA </w:t>
      </w:r>
      <w:r w:rsidR="0055502F">
        <w:rPr>
          <w:rFonts w:asciiTheme="minorBidi" w:hAnsiTheme="minorBidi"/>
        </w:rPr>
        <w:t>should</w:t>
      </w:r>
      <w:r w:rsidR="0055502F" w:rsidRPr="00EF6801">
        <w:rPr>
          <w:rFonts w:asciiTheme="minorBidi" w:hAnsiTheme="minorBidi"/>
        </w:rPr>
        <w:t xml:space="preserve"> be completed </w:t>
      </w:r>
      <w:r w:rsidR="0055502F">
        <w:rPr>
          <w:rFonts w:asciiTheme="minorBidi" w:hAnsiTheme="minorBidi"/>
        </w:rPr>
        <w:t xml:space="preserve">as soon as possible after </w:t>
      </w:r>
      <w:r w:rsidR="0055502F" w:rsidRPr="00EF6801">
        <w:rPr>
          <w:rFonts w:asciiTheme="minorBidi" w:hAnsiTheme="minorBidi"/>
        </w:rPr>
        <w:t xml:space="preserve">your initial registration and it will be reviewed with your supervisory team </w:t>
      </w:r>
      <w:r w:rsidR="0055502F">
        <w:rPr>
          <w:rFonts w:asciiTheme="minorBidi" w:hAnsiTheme="minorBidi"/>
        </w:rPr>
        <w:t xml:space="preserve">twice a year for the rest of your doctoral journey.  </w:t>
      </w:r>
      <w:r>
        <w:rPr>
          <w:rFonts w:asciiTheme="minorBidi" w:hAnsiTheme="minorBidi"/>
        </w:rPr>
        <w:t xml:space="preserve">Your </w:t>
      </w:r>
      <w:r w:rsidRPr="00EF6801">
        <w:rPr>
          <w:rFonts w:asciiTheme="minorBidi" w:hAnsiTheme="minorBidi"/>
        </w:rPr>
        <w:t xml:space="preserve">TNA will be </w:t>
      </w:r>
      <w:r>
        <w:rPr>
          <w:rFonts w:asciiTheme="minorBidi" w:hAnsiTheme="minorBidi"/>
        </w:rPr>
        <w:t xml:space="preserve">used </w:t>
      </w:r>
      <w:r w:rsidRPr="00EF6801">
        <w:rPr>
          <w:rFonts w:asciiTheme="minorBidi" w:hAnsiTheme="minorBidi"/>
        </w:rPr>
        <w:t xml:space="preserve">by the WRDTP as a means of evidencing that </w:t>
      </w:r>
      <w:r>
        <w:rPr>
          <w:rFonts w:asciiTheme="minorBidi" w:hAnsiTheme="minorBidi"/>
        </w:rPr>
        <w:t>you</w:t>
      </w:r>
      <w:r w:rsidRPr="00EF6801">
        <w:rPr>
          <w:rFonts w:asciiTheme="minorBidi" w:hAnsiTheme="minorBidi"/>
        </w:rPr>
        <w:t xml:space="preserve"> ha</w:t>
      </w:r>
      <w:r>
        <w:rPr>
          <w:rFonts w:asciiTheme="minorBidi" w:hAnsiTheme="minorBidi"/>
        </w:rPr>
        <w:t>ve</w:t>
      </w:r>
      <w:r w:rsidRPr="00EF6801">
        <w:rPr>
          <w:rFonts w:asciiTheme="minorBidi" w:hAnsiTheme="minorBidi"/>
        </w:rPr>
        <w:t xml:space="preserve"> received the appropriate training in pursuit of becoming an effective social science researcher</w:t>
      </w:r>
      <w:r>
        <w:rPr>
          <w:rFonts w:asciiTheme="minorBidi" w:hAnsiTheme="minorBidi"/>
        </w:rPr>
        <w:t xml:space="preserve"> and will allow </w:t>
      </w:r>
      <w:r w:rsidRPr="00EF6801">
        <w:rPr>
          <w:rFonts w:asciiTheme="minorBidi" w:hAnsiTheme="minorBidi"/>
        </w:rPr>
        <w:t>the WRDTP to tailor training to meet your ongoing needs. The TNAs will be independently reviewed by e</w:t>
      </w:r>
      <w:r w:rsidR="000B62DF">
        <w:rPr>
          <w:rFonts w:asciiTheme="minorBidi" w:hAnsiTheme="minorBidi"/>
        </w:rPr>
        <w:t xml:space="preserve">ach of the WRDTP universities </w:t>
      </w:r>
      <w:r w:rsidRPr="00EF6801">
        <w:rPr>
          <w:rFonts w:asciiTheme="minorBidi" w:hAnsiTheme="minorBidi"/>
        </w:rPr>
        <w:t>annually and reported into the WRDTP Training Group who will then assess the suitability of training on offer and commission additional courses where necessary.</w:t>
      </w:r>
    </w:p>
    <w:p w14:paraId="46E4888A" w14:textId="06E4FEE9" w:rsidR="00E41FA3" w:rsidRDefault="00E41FA3" w:rsidP="00E41FA3">
      <w:pPr>
        <w:pStyle w:val="ListParagraph"/>
        <w:numPr>
          <w:ilvl w:val="0"/>
          <w:numId w:val="5"/>
        </w:numPr>
        <w:rPr>
          <w:rFonts w:asciiTheme="minorBidi" w:hAnsiTheme="minorBidi"/>
          <w:b/>
          <w:bCs/>
        </w:rPr>
      </w:pPr>
      <w:r w:rsidRPr="00532633">
        <w:rPr>
          <w:rFonts w:asciiTheme="minorBidi" w:hAnsiTheme="minorBidi"/>
          <w:b/>
          <w:bCs/>
        </w:rPr>
        <w:t>Training</w:t>
      </w:r>
      <w:r w:rsidR="00560C2E" w:rsidRPr="00532633">
        <w:rPr>
          <w:rFonts w:asciiTheme="minorBidi" w:hAnsiTheme="minorBidi"/>
          <w:b/>
          <w:bCs/>
        </w:rPr>
        <w:t xml:space="preserve"> </w:t>
      </w:r>
      <w:r w:rsidRPr="00532633">
        <w:rPr>
          <w:rFonts w:asciiTheme="minorBidi" w:hAnsiTheme="minorBidi"/>
          <w:b/>
          <w:bCs/>
        </w:rPr>
        <w:t>and my supervisor</w:t>
      </w:r>
    </w:p>
    <w:p w14:paraId="1A13F73B" w14:textId="77777777" w:rsidR="00CD69E2" w:rsidRPr="00532633" w:rsidRDefault="00CD69E2" w:rsidP="00CD69E2">
      <w:pPr>
        <w:pStyle w:val="ListParagraph"/>
        <w:ind w:left="360"/>
        <w:rPr>
          <w:rFonts w:asciiTheme="minorBidi" w:hAnsiTheme="minorBidi"/>
          <w:b/>
          <w:bCs/>
        </w:rPr>
      </w:pPr>
    </w:p>
    <w:p w14:paraId="4857022E" w14:textId="56D14EF0" w:rsidR="00E41FA3" w:rsidRDefault="00E41FA3" w:rsidP="00E41FA3">
      <w:pPr>
        <w:pStyle w:val="ListParagraph"/>
        <w:numPr>
          <w:ilvl w:val="1"/>
          <w:numId w:val="5"/>
        </w:numPr>
        <w:rPr>
          <w:rFonts w:asciiTheme="minorBidi" w:hAnsiTheme="minorBidi"/>
          <w:b/>
          <w:bCs/>
        </w:rPr>
      </w:pPr>
      <w:r w:rsidRPr="00442EBA">
        <w:rPr>
          <w:rFonts w:asciiTheme="minorBidi" w:hAnsiTheme="minorBidi"/>
          <w:b/>
          <w:bCs/>
        </w:rPr>
        <w:t>How does my supervisor support my training needs and development as a doctoral researcher</w:t>
      </w:r>
      <w:r w:rsidR="00DE5F72" w:rsidRPr="00442EBA">
        <w:rPr>
          <w:rFonts w:asciiTheme="minorBidi" w:hAnsiTheme="minorBidi"/>
          <w:b/>
          <w:bCs/>
        </w:rPr>
        <w:t>?</w:t>
      </w:r>
    </w:p>
    <w:p w14:paraId="36CE2C6C" w14:textId="77777777" w:rsidR="00442EBA" w:rsidRPr="00442EBA" w:rsidRDefault="00442EBA" w:rsidP="00442EBA">
      <w:pPr>
        <w:pStyle w:val="ListParagraph"/>
        <w:rPr>
          <w:rFonts w:asciiTheme="minorBidi" w:hAnsiTheme="minorBidi"/>
          <w:b/>
          <w:bCs/>
        </w:rPr>
      </w:pPr>
    </w:p>
    <w:p w14:paraId="65DF4FCF" w14:textId="5C1792B6" w:rsidR="00CD69E2" w:rsidRDefault="00FA14A5" w:rsidP="001F7193">
      <w:pPr>
        <w:pStyle w:val="ListParagraph"/>
        <w:ind w:left="360"/>
        <w:rPr>
          <w:rFonts w:asciiTheme="minorBidi" w:hAnsiTheme="minorBidi"/>
        </w:rPr>
      </w:pPr>
      <w:r>
        <w:rPr>
          <w:rFonts w:asciiTheme="minorBidi" w:hAnsiTheme="minorBidi"/>
        </w:rPr>
        <w:t xml:space="preserve">As well as providing supervision for your research project, your supervisor, and wider thesis advisory group, are crucial in informing your Training Needs Analysis (TNA), in guiding you on appropriate training courses and activities, including </w:t>
      </w:r>
      <w:r w:rsidR="000A52DD">
        <w:rPr>
          <w:rFonts w:asciiTheme="minorBidi" w:hAnsiTheme="minorBidi"/>
        </w:rPr>
        <w:t>P</w:t>
      </w:r>
      <w:r>
        <w:rPr>
          <w:rFonts w:asciiTheme="minorBidi" w:hAnsiTheme="minorBidi"/>
        </w:rPr>
        <w:t xml:space="preserve">athway membership, and in helping you to balance research and training. </w:t>
      </w:r>
    </w:p>
    <w:p w14:paraId="5ABD657F" w14:textId="66D55587" w:rsidR="00CD69E2" w:rsidRDefault="00CD69E2" w:rsidP="00CD69E2">
      <w:pPr>
        <w:pStyle w:val="ListParagraph"/>
        <w:ind w:left="360"/>
        <w:rPr>
          <w:rFonts w:asciiTheme="minorBidi" w:hAnsiTheme="minorBidi"/>
        </w:rPr>
      </w:pPr>
    </w:p>
    <w:p w14:paraId="430594BC" w14:textId="77777777" w:rsidR="002C4A91" w:rsidRPr="002C4A91" w:rsidRDefault="002C4A91" w:rsidP="002C4A91">
      <w:pPr>
        <w:pStyle w:val="ListParagraph"/>
        <w:numPr>
          <w:ilvl w:val="0"/>
          <w:numId w:val="5"/>
        </w:numPr>
        <w:rPr>
          <w:rFonts w:asciiTheme="minorBidi" w:hAnsiTheme="minorBidi"/>
          <w:b/>
          <w:bCs/>
        </w:rPr>
      </w:pPr>
      <w:r w:rsidRPr="002C4A91">
        <w:rPr>
          <w:rFonts w:asciiTheme="minorBidi" w:hAnsiTheme="minorBidi"/>
          <w:b/>
          <w:bCs/>
        </w:rPr>
        <w:t>Code of Practice</w:t>
      </w:r>
    </w:p>
    <w:p w14:paraId="4827D6A6" w14:textId="29640BC0" w:rsidR="002C4A91" w:rsidRDefault="002C4A91" w:rsidP="00442EBA">
      <w:pPr>
        <w:ind w:left="360"/>
        <w:rPr>
          <w:rFonts w:asciiTheme="minorBidi" w:hAnsiTheme="minorBidi"/>
        </w:rPr>
      </w:pPr>
      <w:r>
        <w:rPr>
          <w:rFonts w:asciiTheme="minorBidi" w:hAnsiTheme="minorBidi"/>
        </w:rPr>
        <w:t>Your studies are governed by the regulations, codes, policies and procedures at the institution where you are registered and you are advised to familiarise yourself with these rules at the start of your studies.</w:t>
      </w:r>
    </w:p>
    <w:p w14:paraId="3B627CCA" w14:textId="77777777" w:rsidR="002C4A91" w:rsidRPr="002C4A91" w:rsidRDefault="002C4A91" w:rsidP="002C4A91">
      <w:pPr>
        <w:pStyle w:val="ListParagraph"/>
        <w:numPr>
          <w:ilvl w:val="0"/>
          <w:numId w:val="5"/>
        </w:numPr>
        <w:rPr>
          <w:rFonts w:asciiTheme="minorBidi" w:hAnsiTheme="minorBidi"/>
          <w:b/>
          <w:bCs/>
        </w:rPr>
      </w:pPr>
      <w:r w:rsidRPr="002C4A91">
        <w:rPr>
          <w:rFonts w:asciiTheme="minorBidi" w:hAnsiTheme="minorBidi"/>
          <w:b/>
          <w:bCs/>
        </w:rPr>
        <w:t>Ethics</w:t>
      </w:r>
    </w:p>
    <w:p w14:paraId="1B2ED946" w14:textId="77777777" w:rsidR="00442EBA" w:rsidRDefault="002C4A91" w:rsidP="00C74896">
      <w:pPr>
        <w:ind w:left="360"/>
        <w:rPr>
          <w:rFonts w:asciiTheme="minorBidi" w:hAnsiTheme="minorBidi"/>
        </w:rPr>
      </w:pPr>
      <w:r>
        <w:rPr>
          <w:rFonts w:asciiTheme="minorBidi" w:hAnsiTheme="minorBidi"/>
        </w:rPr>
        <w:t>It is the responsibility of each doctoral researcher to take into account the ethical issues that apply to your research.  You must ensure that ethical approval is sought at your institution following the rules set down there in regarding research practice.</w:t>
      </w:r>
      <w:r w:rsidR="00E71A49">
        <w:rPr>
          <w:rFonts w:asciiTheme="minorBidi" w:hAnsiTheme="minorBidi"/>
        </w:rPr>
        <w:t xml:space="preserve"> </w:t>
      </w:r>
    </w:p>
    <w:p w14:paraId="253826B2" w14:textId="2B56FBC8" w:rsidR="00CD69E2" w:rsidRDefault="00CD69E2">
      <w:pPr>
        <w:rPr>
          <w:rFonts w:ascii="Arial" w:eastAsia="Times New Roman" w:hAnsi="Arial" w:cs="Arial"/>
          <w:b/>
          <w:bCs/>
          <w:lang w:eastAsia="en-US"/>
        </w:rPr>
      </w:pPr>
    </w:p>
    <w:p w14:paraId="4305E65F" w14:textId="685E830A" w:rsidR="00C74896" w:rsidRDefault="00C74896">
      <w:pPr>
        <w:rPr>
          <w:rFonts w:ascii="Arial" w:eastAsia="Times New Roman" w:hAnsi="Arial" w:cs="Arial"/>
          <w:b/>
          <w:bCs/>
          <w:lang w:eastAsia="en-US"/>
        </w:rPr>
      </w:pPr>
      <w:r>
        <w:rPr>
          <w:rFonts w:ascii="Arial" w:eastAsia="Times New Roman" w:hAnsi="Arial" w:cs="Arial"/>
          <w:b/>
          <w:bCs/>
          <w:lang w:eastAsia="en-US"/>
        </w:rPr>
        <w:lastRenderedPageBreak/>
        <w:t xml:space="preserve">If your specific question is not answered in this document please email </w:t>
      </w:r>
      <w:hyperlink r:id="rId8" w:history="1">
        <w:r w:rsidR="000B62DF" w:rsidRPr="00EB36CD">
          <w:rPr>
            <w:rStyle w:val="Hyperlink"/>
            <w:rFonts w:ascii="Arial" w:eastAsia="Times New Roman" w:hAnsi="Arial" w:cs="Arial"/>
            <w:b/>
            <w:bCs/>
            <w:lang w:eastAsia="en-US"/>
          </w:rPr>
          <w:t>training@wrdtp.ac.uk</w:t>
        </w:r>
      </w:hyperlink>
    </w:p>
    <w:p w14:paraId="2B3800F1" w14:textId="77777777" w:rsidR="00C74896" w:rsidRDefault="00C74896">
      <w:pPr>
        <w:rPr>
          <w:rFonts w:ascii="Arial" w:eastAsia="Times New Roman" w:hAnsi="Arial" w:cs="Arial"/>
          <w:b/>
          <w:bCs/>
          <w:lang w:eastAsia="en-US"/>
        </w:rPr>
      </w:pPr>
    </w:p>
    <w:p w14:paraId="44A16D05" w14:textId="0CB0237D" w:rsidR="00CD69E2" w:rsidRPr="00CD69E2" w:rsidRDefault="00CD69E2" w:rsidP="000B62DF">
      <w:pPr>
        <w:rPr>
          <w:rFonts w:asciiTheme="minorBidi" w:hAnsiTheme="minorBidi"/>
          <w:sz w:val="16"/>
          <w:szCs w:val="16"/>
        </w:rPr>
      </w:pPr>
      <w:r w:rsidRPr="00CD69E2">
        <w:rPr>
          <w:rFonts w:asciiTheme="minorBidi" w:hAnsiTheme="minorBidi"/>
          <w:sz w:val="16"/>
          <w:szCs w:val="16"/>
        </w:rPr>
        <w:t xml:space="preserve">Updated </w:t>
      </w:r>
      <w:r w:rsidR="007C1143">
        <w:rPr>
          <w:rFonts w:asciiTheme="minorBidi" w:hAnsiTheme="minorBidi"/>
          <w:sz w:val="16"/>
          <w:szCs w:val="16"/>
        </w:rPr>
        <w:t>29 July 2020</w:t>
      </w:r>
    </w:p>
    <w:p w14:paraId="65FD8536" w14:textId="77777777" w:rsidR="00CD69E2" w:rsidRDefault="00CD69E2">
      <w:pPr>
        <w:rPr>
          <w:rFonts w:ascii="Arial" w:eastAsia="Times New Roman" w:hAnsi="Arial" w:cs="Arial"/>
          <w:b/>
          <w:bCs/>
          <w:lang w:eastAsia="en-US"/>
        </w:rPr>
      </w:pPr>
    </w:p>
    <w:p w14:paraId="1C227D14" w14:textId="29636A9B" w:rsidR="00442EBA" w:rsidRDefault="00442EBA">
      <w:pPr>
        <w:rPr>
          <w:rFonts w:ascii="Arial" w:eastAsia="Times New Roman" w:hAnsi="Arial" w:cs="Arial"/>
          <w:b/>
          <w:bCs/>
          <w:lang w:eastAsia="en-US"/>
        </w:rPr>
      </w:pPr>
      <w:r>
        <w:rPr>
          <w:rFonts w:ascii="Arial" w:eastAsia="Times New Roman" w:hAnsi="Arial" w:cs="Arial"/>
          <w:b/>
          <w:bCs/>
          <w:lang w:eastAsia="en-US"/>
        </w:rPr>
        <w:br w:type="page"/>
      </w:r>
    </w:p>
    <w:p w14:paraId="397711E6" w14:textId="02BB1B0A" w:rsidR="008A2D50" w:rsidRPr="008A2D50" w:rsidRDefault="008A2D50" w:rsidP="001F7193">
      <w:pPr>
        <w:spacing w:after="0" w:line="240" w:lineRule="auto"/>
        <w:rPr>
          <w:rFonts w:ascii="Arial" w:eastAsia="Times New Roman" w:hAnsi="Arial" w:cs="Arial"/>
          <w:b/>
          <w:bCs/>
          <w:lang w:eastAsia="en-US"/>
        </w:rPr>
      </w:pPr>
      <w:r w:rsidRPr="008A2D50">
        <w:rPr>
          <w:rFonts w:ascii="Arial" w:eastAsia="Times New Roman" w:hAnsi="Arial" w:cs="Arial"/>
          <w:b/>
          <w:bCs/>
          <w:lang w:eastAsia="en-US"/>
        </w:rPr>
        <w:lastRenderedPageBreak/>
        <w:t>Annex I – List of eligible departments</w:t>
      </w:r>
    </w:p>
    <w:p w14:paraId="27F66824" w14:textId="77777777" w:rsidR="008A2D50" w:rsidRPr="008A2D50" w:rsidRDefault="008A2D50" w:rsidP="008A2D50">
      <w:pPr>
        <w:spacing w:after="0" w:line="240" w:lineRule="auto"/>
        <w:rPr>
          <w:rFonts w:ascii="Arial Narrow" w:eastAsia="Times New Roman" w:hAnsi="Arial Narrow" w:cs="Arial"/>
          <w:lang w:eastAsia="en-US"/>
        </w:rPr>
      </w:pPr>
    </w:p>
    <w:p w14:paraId="330600C6" w14:textId="77777777" w:rsidR="008A2D50" w:rsidRPr="008A2D50" w:rsidRDefault="008A2D50" w:rsidP="008A2D50">
      <w:pPr>
        <w:spacing w:after="0" w:line="240" w:lineRule="auto"/>
        <w:rPr>
          <w:rFonts w:ascii="Arial Narrow" w:eastAsia="Times New Roman" w:hAnsi="Arial Narrow" w:cs="Arial"/>
          <w:b/>
          <w:bCs/>
          <w:color w:val="000000"/>
        </w:rPr>
      </w:pPr>
      <w:r w:rsidRPr="008A2D50">
        <w:rPr>
          <w:rFonts w:ascii="Arial Narrow" w:eastAsia="Times New Roman" w:hAnsi="Arial Narrow" w:cs="Arial"/>
          <w:b/>
          <w:bCs/>
          <w:color w:val="000000"/>
        </w:rPr>
        <w:t>Manchester Metropolitan University</w:t>
      </w:r>
    </w:p>
    <w:p w14:paraId="085881A7" w14:textId="77777777" w:rsidR="008A2D50" w:rsidRPr="008A2D50" w:rsidRDefault="008A2D50" w:rsidP="008A2D50">
      <w:pPr>
        <w:spacing w:after="0" w:line="240" w:lineRule="auto"/>
        <w:rPr>
          <w:rFonts w:ascii="Arial Narrow" w:eastAsia="Times New Roman" w:hAnsi="Arial Narrow" w:cs="Arial"/>
          <w:i/>
          <w:iCs/>
          <w:color w:val="000000"/>
        </w:rPr>
      </w:pPr>
      <w:r w:rsidRPr="008A2D50">
        <w:rPr>
          <w:rFonts w:ascii="Arial Narrow" w:eastAsia="Times New Roman" w:hAnsi="Arial Narrow" w:cs="Arial"/>
          <w:color w:val="000000"/>
        </w:rPr>
        <w:t xml:space="preserve">Department of Social Care and Social Work – </w:t>
      </w:r>
      <w:r w:rsidRPr="008A2D50">
        <w:rPr>
          <w:rFonts w:ascii="Arial Narrow" w:eastAsia="Times New Roman" w:hAnsi="Arial Narrow" w:cs="Arial"/>
          <w:i/>
          <w:iCs/>
          <w:color w:val="000000"/>
        </w:rPr>
        <w:t>Education, Childhood, and Youth Pathway; Wellbeing, Health, and Communities Pathway</w:t>
      </w:r>
    </w:p>
    <w:p w14:paraId="46728F5A" w14:textId="77777777" w:rsidR="008A2D50" w:rsidRPr="008A2D50" w:rsidRDefault="008A2D50" w:rsidP="008A2D50">
      <w:pPr>
        <w:spacing w:after="0" w:line="240" w:lineRule="auto"/>
        <w:rPr>
          <w:rFonts w:ascii="Arial Narrow" w:eastAsia="Times New Roman" w:hAnsi="Arial Narrow" w:cs="Arial"/>
          <w:i/>
          <w:iCs/>
          <w:color w:val="000000"/>
        </w:rPr>
      </w:pPr>
      <w:r w:rsidRPr="008A2D50">
        <w:rPr>
          <w:rFonts w:ascii="Arial Narrow" w:eastAsia="Times New Roman" w:hAnsi="Arial Narrow" w:cs="Arial"/>
          <w:color w:val="000000"/>
        </w:rPr>
        <w:t xml:space="preserve">Faculty of Education – </w:t>
      </w:r>
      <w:r w:rsidRPr="008A2D50">
        <w:rPr>
          <w:rFonts w:ascii="Arial Narrow" w:eastAsia="Times New Roman" w:hAnsi="Arial Narrow" w:cs="Arial"/>
          <w:i/>
          <w:iCs/>
          <w:color w:val="000000"/>
        </w:rPr>
        <w:t>Education, Childhood, and Youth Pathway</w:t>
      </w:r>
    </w:p>
    <w:p w14:paraId="33F24590" w14:textId="77777777" w:rsidR="008A2D50" w:rsidRPr="008A2D50" w:rsidRDefault="008A2D50" w:rsidP="008A2D50">
      <w:pPr>
        <w:spacing w:after="0" w:line="240" w:lineRule="auto"/>
        <w:rPr>
          <w:rFonts w:ascii="Arial Narrow" w:eastAsia="Times New Roman" w:hAnsi="Arial Narrow" w:cs="Arial"/>
          <w:color w:val="000000"/>
        </w:rPr>
      </w:pPr>
    </w:p>
    <w:p w14:paraId="7063854B" w14:textId="77777777" w:rsidR="008A2D50" w:rsidRPr="008A2D50" w:rsidRDefault="008A2D50" w:rsidP="008A2D50">
      <w:pPr>
        <w:spacing w:after="0" w:line="240" w:lineRule="auto"/>
        <w:rPr>
          <w:rFonts w:ascii="Arial Narrow" w:eastAsia="Times New Roman" w:hAnsi="Arial Narrow" w:cs="Arial"/>
          <w:b/>
          <w:bCs/>
          <w:color w:val="000000"/>
        </w:rPr>
      </w:pPr>
      <w:r w:rsidRPr="008A2D50">
        <w:rPr>
          <w:rFonts w:ascii="Arial Narrow" w:eastAsia="Times New Roman" w:hAnsi="Arial Narrow" w:cs="Arial"/>
          <w:b/>
          <w:bCs/>
          <w:color w:val="000000"/>
        </w:rPr>
        <w:t>Sheffield Hallam University</w:t>
      </w:r>
    </w:p>
    <w:p w14:paraId="34FD823C" w14:textId="77777777" w:rsidR="008A2D50" w:rsidRPr="008A2D50" w:rsidRDefault="008A2D50" w:rsidP="008A2D50">
      <w:pPr>
        <w:spacing w:after="0" w:line="240" w:lineRule="auto"/>
        <w:rPr>
          <w:rFonts w:ascii="Arial Narrow" w:eastAsia="Times New Roman" w:hAnsi="Arial Narrow" w:cs="Arial"/>
          <w:i/>
          <w:iCs/>
          <w:color w:val="000000"/>
        </w:rPr>
      </w:pPr>
      <w:r w:rsidRPr="008A2D50">
        <w:rPr>
          <w:rFonts w:ascii="Arial Narrow" w:eastAsia="Times New Roman" w:hAnsi="Arial Narrow" w:cs="Arial"/>
          <w:color w:val="000000"/>
        </w:rPr>
        <w:t xml:space="preserve">Centre for Regional Economic and Social Research – </w:t>
      </w:r>
      <w:r w:rsidRPr="008A2D50">
        <w:rPr>
          <w:rFonts w:ascii="Arial Narrow" w:eastAsia="Times New Roman" w:hAnsi="Arial Narrow" w:cs="Arial"/>
          <w:i/>
          <w:iCs/>
          <w:color w:val="000000"/>
        </w:rPr>
        <w:t>Cities, Environment, and Liveability Pathway; Wellbeing, Health, and Communities Pathway; Civil Society, Development, and Democracy Pathway</w:t>
      </w:r>
    </w:p>
    <w:p w14:paraId="7C7A1887"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Sheffield Institute of Education – </w:t>
      </w:r>
      <w:r w:rsidRPr="008A2D50">
        <w:rPr>
          <w:rFonts w:ascii="Arial Narrow" w:eastAsia="Times New Roman" w:hAnsi="Arial Narrow" w:cs="Arial"/>
          <w:i/>
          <w:iCs/>
          <w:color w:val="000000"/>
        </w:rPr>
        <w:t>Education, Childhood, and Youth Pathway</w:t>
      </w:r>
    </w:p>
    <w:p w14:paraId="730BDFFC" w14:textId="77777777" w:rsidR="008A2D50" w:rsidRPr="008A2D50" w:rsidRDefault="008A2D50" w:rsidP="008A2D50">
      <w:pPr>
        <w:spacing w:after="0" w:line="240" w:lineRule="auto"/>
        <w:rPr>
          <w:rFonts w:ascii="Arial Narrow" w:eastAsia="Times New Roman" w:hAnsi="Arial Narrow" w:cs="Arial"/>
          <w:color w:val="000000"/>
        </w:rPr>
      </w:pPr>
    </w:p>
    <w:p w14:paraId="1E5095D9" w14:textId="77777777" w:rsidR="007C1143" w:rsidRPr="007C1143" w:rsidRDefault="007C1143" w:rsidP="007C1143">
      <w:pPr>
        <w:spacing w:after="0" w:line="240" w:lineRule="auto"/>
        <w:rPr>
          <w:rFonts w:ascii="Arial Narrow" w:eastAsia="Times New Roman" w:hAnsi="Arial Narrow" w:cs="Arial"/>
          <w:b/>
          <w:bCs/>
          <w:color w:val="000000"/>
        </w:rPr>
      </w:pPr>
      <w:r w:rsidRPr="007C1143">
        <w:rPr>
          <w:rFonts w:ascii="Arial Narrow" w:eastAsia="Times New Roman" w:hAnsi="Arial Narrow" w:cs="Arial"/>
          <w:b/>
          <w:bCs/>
          <w:color w:val="000000"/>
        </w:rPr>
        <w:t>University of Bradford</w:t>
      </w:r>
    </w:p>
    <w:p w14:paraId="149169F2" w14:textId="77777777" w:rsidR="007C1143" w:rsidRPr="007C1143" w:rsidRDefault="007C1143" w:rsidP="007C1143">
      <w:pPr>
        <w:spacing w:after="0" w:line="240" w:lineRule="auto"/>
        <w:rPr>
          <w:rFonts w:ascii="Arial Narrow" w:eastAsia="Times New Roman" w:hAnsi="Arial Narrow" w:cs="Arial"/>
          <w:i/>
          <w:iCs/>
          <w:color w:val="000000"/>
        </w:rPr>
      </w:pPr>
      <w:r w:rsidRPr="007C1143">
        <w:rPr>
          <w:rFonts w:ascii="Arial Narrow" w:eastAsia="Times New Roman" w:hAnsi="Arial Narrow" w:cs="Arial"/>
          <w:color w:val="000000"/>
        </w:rPr>
        <w:t xml:space="preserve">Centre for Applied Dementia Studies, Faculty of Health Studies – </w:t>
      </w:r>
      <w:r w:rsidRPr="007C1143">
        <w:rPr>
          <w:rFonts w:ascii="Arial Narrow" w:eastAsia="Times New Roman" w:hAnsi="Arial Narrow" w:cs="Arial"/>
          <w:i/>
          <w:iCs/>
          <w:color w:val="000000"/>
        </w:rPr>
        <w:t>Wellbeing, Health and Communities Pathway</w:t>
      </w:r>
    </w:p>
    <w:p w14:paraId="299A20AA" w14:textId="77777777" w:rsidR="007C1143" w:rsidRPr="007C1143" w:rsidRDefault="007C1143" w:rsidP="007C1143">
      <w:pPr>
        <w:spacing w:after="0" w:line="240" w:lineRule="auto"/>
        <w:rPr>
          <w:rFonts w:ascii="Arial Narrow" w:eastAsia="Times New Roman" w:hAnsi="Arial Narrow" w:cs="Arial"/>
          <w:i/>
          <w:iCs/>
          <w:color w:val="000000"/>
        </w:rPr>
      </w:pPr>
      <w:r w:rsidRPr="007C1143">
        <w:rPr>
          <w:rFonts w:ascii="Arial Narrow" w:eastAsia="Times New Roman" w:hAnsi="Arial Narrow" w:cs="Arial"/>
          <w:color w:val="000000"/>
        </w:rPr>
        <w:t xml:space="preserve">Faculty of Health Studies – </w:t>
      </w:r>
      <w:r w:rsidRPr="007C1143">
        <w:rPr>
          <w:rFonts w:ascii="Arial Narrow" w:eastAsia="Times New Roman" w:hAnsi="Arial Narrow" w:cs="Arial"/>
          <w:i/>
          <w:iCs/>
          <w:color w:val="000000"/>
        </w:rPr>
        <w:t>Wellbeing, Health and Communities Pathway</w:t>
      </w:r>
    </w:p>
    <w:p w14:paraId="18E3D2A2" w14:textId="77777777" w:rsidR="007C1143" w:rsidRPr="007C1143" w:rsidRDefault="007C1143" w:rsidP="007C1143">
      <w:pPr>
        <w:spacing w:after="0" w:line="240" w:lineRule="auto"/>
        <w:rPr>
          <w:rFonts w:ascii="Arial Narrow" w:eastAsia="Times New Roman" w:hAnsi="Arial Narrow" w:cs="Arial"/>
          <w:i/>
          <w:iCs/>
          <w:color w:val="000000"/>
        </w:rPr>
      </w:pPr>
      <w:r w:rsidRPr="007C1143">
        <w:rPr>
          <w:rFonts w:ascii="Arial Narrow" w:eastAsia="Times New Roman" w:hAnsi="Arial Narrow" w:cs="Arial"/>
          <w:iCs/>
          <w:color w:val="000000"/>
        </w:rPr>
        <w:t xml:space="preserve">School of Pharmacy and Medical Sciences, Faculty of Life Sciences </w:t>
      </w:r>
      <w:r w:rsidRPr="007C1143">
        <w:rPr>
          <w:rFonts w:ascii="Arial Narrow" w:eastAsia="Times New Roman" w:hAnsi="Arial Narrow" w:cs="Arial"/>
          <w:color w:val="000000"/>
        </w:rPr>
        <w:t xml:space="preserve">– </w:t>
      </w:r>
      <w:r w:rsidRPr="007C1143">
        <w:rPr>
          <w:rFonts w:ascii="Arial Narrow" w:eastAsia="Times New Roman" w:hAnsi="Arial Narrow" w:cs="Arial"/>
          <w:i/>
          <w:iCs/>
          <w:color w:val="000000"/>
        </w:rPr>
        <w:t>Wellbeing, Health and Communities Pathway</w:t>
      </w:r>
    </w:p>
    <w:p w14:paraId="77143F27" w14:textId="77777777" w:rsidR="007C1143" w:rsidRPr="007C1143" w:rsidRDefault="007C1143" w:rsidP="007C1143">
      <w:pPr>
        <w:spacing w:after="0" w:line="240" w:lineRule="auto"/>
        <w:rPr>
          <w:rFonts w:ascii="Arial Narrow" w:eastAsia="Times New Roman" w:hAnsi="Arial Narrow" w:cs="Arial"/>
          <w:iCs/>
          <w:color w:val="000000"/>
        </w:rPr>
      </w:pPr>
      <w:r w:rsidRPr="007C1143">
        <w:rPr>
          <w:rFonts w:ascii="Arial Narrow" w:eastAsia="Times New Roman" w:hAnsi="Arial Narrow" w:cs="Arial"/>
          <w:iCs/>
          <w:color w:val="000000"/>
        </w:rPr>
        <w:t xml:space="preserve">School of Archaeological and Forensic Sciences, Faculty of Life Sciences </w:t>
      </w:r>
      <w:r w:rsidRPr="007C1143">
        <w:rPr>
          <w:rFonts w:ascii="Arial Narrow" w:eastAsia="Times New Roman" w:hAnsi="Arial Narrow" w:cs="Arial"/>
          <w:color w:val="000000"/>
        </w:rPr>
        <w:t xml:space="preserve">– </w:t>
      </w:r>
      <w:r w:rsidRPr="007C1143">
        <w:rPr>
          <w:rFonts w:ascii="Arial Narrow" w:eastAsia="Times New Roman" w:hAnsi="Arial Narrow" w:cs="Arial"/>
          <w:i/>
          <w:iCs/>
          <w:color w:val="000000"/>
        </w:rPr>
        <w:t>Wellbeing, Health and Communities Pathway</w:t>
      </w:r>
    </w:p>
    <w:p w14:paraId="5EC7C51C" w14:textId="77777777" w:rsidR="007C1143" w:rsidRPr="007C1143" w:rsidRDefault="007C1143" w:rsidP="007C1143">
      <w:pPr>
        <w:spacing w:after="0" w:line="240" w:lineRule="auto"/>
        <w:rPr>
          <w:rFonts w:ascii="Arial Narrow" w:eastAsia="Times New Roman" w:hAnsi="Arial Narrow" w:cs="Arial"/>
          <w:color w:val="000000"/>
        </w:rPr>
      </w:pPr>
      <w:r w:rsidRPr="007C1143">
        <w:rPr>
          <w:rFonts w:ascii="Arial Narrow" w:eastAsia="Times New Roman" w:hAnsi="Arial Narrow" w:cs="Arial"/>
          <w:color w:val="000000"/>
        </w:rPr>
        <w:t xml:space="preserve">School of Management </w:t>
      </w:r>
      <w:r w:rsidRPr="007C1143">
        <w:rPr>
          <w:rFonts w:ascii="Arial Narrow" w:eastAsia="Times New Roman" w:hAnsi="Arial Narrow" w:cs="Arial"/>
          <w:i/>
          <w:iCs/>
          <w:color w:val="000000"/>
        </w:rPr>
        <w:t>- Wellbeing, Health and Communities Pathway; Sustainable Growth, Management, and Economic Productivity Pathway</w:t>
      </w:r>
    </w:p>
    <w:p w14:paraId="30E1AC73" w14:textId="77777777" w:rsidR="007C1143" w:rsidRPr="007C1143" w:rsidRDefault="007C1143" w:rsidP="007C1143">
      <w:pPr>
        <w:spacing w:after="0" w:line="240" w:lineRule="auto"/>
        <w:rPr>
          <w:rFonts w:ascii="Arial Narrow" w:eastAsia="Times New Roman" w:hAnsi="Arial Narrow" w:cs="Arial"/>
          <w:b/>
          <w:bCs/>
          <w:color w:val="000000"/>
        </w:rPr>
      </w:pPr>
    </w:p>
    <w:p w14:paraId="5BCAFE0E" w14:textId="77777777" w:rsidR="008A2D50" w:rsidRPr="008A2D50" w:rsidRDefault="008A2D50" w:rsidP="008A2D50">
      <w:pPr>
        <w:spacing w:after="0" w:line="240" w:lineRule="auto"/>
        <w:rPr>
          <w:rFonts w:ascii="Arial Narrow" w:eastAsia="Times New Roman" w:hAnsi="Arial Narrow" w:cs="Arial"/>
          <w:b/>
          <w:bCs/>
          <w:color w:val="000000"/>
        </w:rPr>
      </w:pPr>
      <w:r w:rsidRPr="008A2D50">
        <w:rPr>
          <w:rFonts w:ascii="Arial Narrow" w:eastAsia="Times New Roman" w:hAnsi="Arial Narrow" w:cs="Arial"/>
          <w:b/>
          <w:bCs/>
          <w:color w:val="000000"/>
        </w:rPr>
        <w:t>University of Hull</w:t>
      </w:r>
    </w:p>
    <w:p w14:paraId="3F380F55" w14:textId="77777777" w:rsidR="008A2D50" w:rsidRPr="008A2D50" w:rsidRDefault="008A2D50" w:rsidP="008A2D50">
      <w:pPr>
        <w:spacing w:after="0" w:line="240" w:lineRule="auto"/>
        <w:rPr>
          <w:rFonts w:ascii="Arial Narrow" w:eastAsia="Times New Roman" w:hAnsi="Arial Narrow" w:cs="Arial"/>
          <w:i/>
          <w:iCs/>
          <w:color w:val="000000"/>
        </w:rPr>
      </w:pPr>
      <w:r w:rsidRPr="008A2D50">
        <w:rPr>
          <w:rFonts w:ascii="Arial Narrow" w:eastAsia="Times New Roman" w:hAnsi="Arial Narrow" w:cs="Arial"/>
          <w:color w:val="222222"/>
          <w:shd w:val="clear" w:color="auto" w:fill="FFFFFF"/>
          <w:lang w:eastAsia="en-US"/>
        </w:rPr>
        <w:t>School of History, Languages and Cultures</w:t>
      </w:r>
      <w:r w:rsidRPr="008A2D50">
        <w:rPr>
          <w:rFonts w:ascii="Arial Narrow" w:eastAsia="Times New Roman" w:hAnsi="Arial Narrow" w:cs="Arial"/>
          <w:color w:val="000000"/>
        </w:rPr>
        <w:t xml:space="preserve"> – </w:t>
      </w:r>
      <w:r w:rsidRPr="008A2D50">
        <w:rPr>
          <w:rFonts w:ascii="Arial Narrow" w:eastAsia="Times New Roman" w:hAnsi="Arial Narrow" w:cs="Arial"/>
          <w:i/>
          <w:iCs/>
          <w:color w:val="000000"/>
        </w:rPr>
        <w:t>Cities, Environment, and Liveability Pathway</w:t>
      </w:r>
    </w:p>
    <w:p w14:paraId="64B1018D" w14:textId="77777777" w:rsidR="008A2D50" w:rsidRPr="008A2D50" w:rsidRDefault="008A2D50" w:rsidP="008A2D50">
      <w:pPr>
        <w:spacing w:after="0" w:line="240" w:lineRule="auto"/>
        <w:rPr>
          <w:rFonts w:ascii="Arial Narrow" w:eastAsia="Times New Roman" w:hAnsi="Arial Narrow" w:cs="Arial"/>
          <w:i/>
          <w:iCs/>
          <w:color w:val="000000"/>
        </w:rPr>
      </w:pPr>
      <w:r w:rsidRPr="008A2D50">
        <w:rPr>
          <w:rFonts w:ascii="Arial Narrow" w:eastAsia="Times New Roman" w:hAnsi="Arial Narrow" w:cs="Arial"/>
          <w:color w:val="222222"/>
          <w:shd w:val="clear" w:color="auto" w:fill="FFFFFF"/>
          <w:lang w:eastAsia="en-US"/>
        </w:rPr>
        <w:t>School of Life Sciences</w:t>
      </w:r>
      <w:r w:rsidRPr="008A2D50">
        <w:rPr>
          <w:rFonts w:ascii="Arial Narrow" w:eastAsia="Times New Roman" w:hAnsi="Arial Narrow" w:cs="Arial"/>
          <w:color w:val="000000"/>
        </w:rPr>
        <w:t xml:space="preserve"> – </w:t>
      </w:r>
      <w:r w:rsidRPr="008A2D50">
        <w:rPr>
          <w:rFonts w:ascii="Arial Narrow" w:eastAsia="Times New Roman" w:hAnsi="Arial Narrow" w:cs="Arial"/>
          <w:i/>
          <w:iCs/>
          <w:color w:val="000000"/>
        </w:rPr>
        <w:t>Education, Childhood, and Youth Pathway; Wellbeing, Health and Communities Pathway</w:t>
      </w:r>
    </w:p>
    <w:p w14:paraId="38E5FDBE" w14:textId="7595579C"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222222"/>
          <w:shd w:val="clear" w:color="auto" w:fill="FFFFFF"/>
          <w:lang w:eastAsia="en-US"/>
        </w:rPr>
        <w:t>School of Environmental Sciences</w:t>
      </w:r>
      <w:r w:rsidRPr="008A2D50">
        <w:rPr>
          <w:rFonts w:ascii="Arial Narrow" w:eastAsia="Times New Roman" w:hAnsi="Arial Narrow" w:cs="Arial"/>
          <w:color w:val="000000"/>
        </w:rPr>
        <w:t xml:space="preserve"> – </w:t>
      </w:r>
      <w:r w:rsidRPr="008A2D50">
        <w:rPr>
          <w:rFonts w:ascii="Arial Narrow" w:eastAsia="Times New Roman" w:hAnsi="Arial Narrow" w:cs="Arial"/>
          <w:i/>
          <w:iCs/>
          <w:color w:val="000000"/>
        </w:rPr>
        <w:t>Cities, Environment, and Liveability Pathway; Sustainable Growth, Management, and Economic Productivity Pathway; Civil Society, Development, and Democracy Pathway</w:t>
      </w:r>
    </w:p>
    <w:p w14:paraId="6A443A96" w14:textId="77777777" w:rsidR="008A2D50" w:rsidRPr="008A2D50" w:rsidRDefault="008A2D50" w:rsidP="008A2D50">
      <w:pPr>
        <w:spacing w:after="0" w:line="240" w:lineRule="auto"/>
        <w:rPr>
          <w:rFonts w:ascii="Arial Narrow" w:eastAsia="Times New Roman" w:hAnsi="Arial Narrow" w:cs="Arial"/>
          <w:color w:val="000000"/>
        </w:rPr>
      </w:pPr>
    </w:p>
    <w:p w14:paraId="56888128" w14:textId="77777777" w:rsidR="008A2D50" w:rsidRPr="008A2D50" w:rsidRDefault="008A2D50" w:rsidP="008A2D50">
      <w:pPr>
        <w:spacing w:after="0" w:line="240" w:lineRule="auto"/>
        <w:rPr>
          <w:rFonts w:ascii="Arial Narrow" w:eastAsia="Times New Roman" w:hAnsi="Arial Narrow" w:cs="Arial"/>
          <w:b/>
          <w:bCs/>
          <w:color w:val="000000"/>
        </w:rPr>
      </w:pPr>
      <w:r w:rsidRPr="008A2D50">
        <w:rPr>
          <w:rFonts w:ascii="Arial Narrow" w:eastAsia="Times New Roman" w:hAnsi="Arial Narrow" w:cs="Arial"/>
          <w:b/>
          <w:bCs/>
          <w:lang w:eastAsia="en-US"/>
        </w:rPr>
        <w:t>Un</w:t>
      </w:r>
      <w:r w:rsidRPr="008A2D50">
        <w:rPr>
          <w:rFonts w:ascii="Arial Narrow" w:eastAsia="Times New Roman" w:hAnsi="Arial Narrow" w:cs="Arial"/>
          <w:b/>
          <w:bCs/>
          <w:color w:val="000000"/>
        </w:rPr>
        <w:t xml:space="preserve">iversity of Leeds </w:t>
      </w:r>
      <w:r w:rsidRPr="008A2D50">
        <w:rPr>
          <w:rFonts w:ascii="Arial Narrow" w:eastAsia="Times New Roman" w:hAnsi="Arial Narrow" w:cs="Arial"/>
          <w:color w:val="000000"/>
        </w:rPr>
        <w:t>(</w:t>
      </w:r>
      <w:r w:rsidRPr="008A2D50">
        <w:rPr>
          <w:rFonts w:ascii="Arial Narrow" w:eastAsia="Times New Roman" w:hAnsi="Arial Narrow" w:cs="Arial"/>
          <w:b/>
          <w:bCs/>
          <w:color w:val="000000"/>
        </w:rPr>
        <w:t>ALL</w:t>
      </w:r>
      <w:r w:rsidRPr="008A2D50">
        <w:rPr>
          <w:rFonts w:ascii="Arial Narrow" w:eastAsia="Times New Roman" w:hAnsi="Arial Narrow" w:cs="Arial"/>
          <w:color w:val="000000"/>
        </w:rPr>
        <w:t xml:space="preserve"> 7 Thematic Interdisciplinary Pathways)</w:t>
      </w:r>
    </w:p>
    <w:p w14:paraId="4DCFAE40"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Leeds University Business School</w:t>
      </w:r>
    </w:p>
    <w:p w14:paraId="335CBB78"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Institute for Transport Studies </w:t>
      </w:r>
    </w:p>
    <w:p w14:paraId="0790CBDB"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Computing</w:t>
      </w:r>
    </w:p>
    <w:p w14:paraId="58E93B3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Earth and Environment</w:t>
      </w:r>
    </w:p>
    <w:p w14:paraId="0690AE35"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Education</w:t>
      </w:r>
    </w:p>
    <w:p w14:paraId="7777CDD7"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Geography</w:t>
      </w:r>
    </w:p>
    <w:p w14:paraId="4A209FD9" w14:textId="099186E7" w:rsid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Institute of Health Sciences</w:t>
      </w:r>
    </w:p>
    <w:p w14:paraId="2EF10457" w14:textId="2DE087F3" w:rsidR="007F2899" w:rsidRPr="008A2D50" w:rsidRDefault="007F2899" w:rsidP="008A2D50">
      <w:pPr>
        <w:spacing w:after="0" w:line="240" w:lineRule="auto"/>
        <w:rPr>
          <w:rFonts w:ascii="Arial Narrow" w:eastAsia="Times New Roman" w:hAnsi="Arial Narrow" w:cs="Arial"/>
          <w:color w:val="000000"/>
        </w:rPr>
      </w:pPr>
      <w:r>
        <w:rPr>
          <w:rFonts w:ascii="Arial Narrow" w:eastAsia="Times New Roman" w:hAnsi="Arial Narrow" w:cs="Arial"/>
          <w:color w:val="000000"/>
        </w:rPr>
        <w:t xml:space="preserve">School of Healthcare </w:t>
      </w:r>
    </w:p>
    <w:p w14:paraId="60A133A7"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School of History </w:t>
      </w:r>
    </w:p>
    <w:p w14:paraId="2347761F"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Languages, Cultures and Societies</w:t>
      </w:r>
    </w:p>
    <w:p w14:paraId="078B3EAF" w14:textId="77777777" w:rsidR="008A2D50" w:rsidRPr="008A2D50" w:rsidRDefault="008A2D50" w:rsidP="008A2D50">
      <w:pPr>
        <w:spacing w:after="0" w:line="240" w:lineRule="auto"/>
        <w:rPr>
          <w:rFonts w:ascii="Arial Narrow" w:eastAsia="Times New Roman" w:hAnsi="Arial Narrow" w:cs="Arial"/>
          <w:b/>
          <w:bCs/>
          <w:color w:val="000000"/>
        </w:rPr>
      </w:pPr>
      <w:r w:rsidRPr="008A2D50">
        <w:rPr>
          <w:rFonts w:ascii="Arial Narrow" w:eastAsia="Times New Roman" w:hAnsi="Arial Narrow" w:cs="Arial"/>
          <w:color w:val="000000"/>
        </w:rPr>
        <w:t>School of Law</w:t>
      </w:r>
      <w:r w:rsidRPr="008A2D50">
        <w:rPr>
          <w:rFonts w:ascii="Arial Narrow" w:eastAsia="Times New Roman" w:hAnsi="Arial Narrow" w:cs="Arial"/>
          <w:b/>
          <w:bCs/>
          <w:color w:val="000000"/>
        </w:rPr>
        <w:t xml:space="preserve"> </w:t>
      </w:r>
    </w:p>
    <w:p w14:paraId="03F074A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Media and Communications</w:t>
      </w:r>
    </w:p>
    <w:p w14:paraId="3AB6E8AE"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School of Politics and International Studies </w:t>
      </w:r>
    </w:p>
    <w:p w14:paraId="16092ACA"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Psychology</w:t>
      </w:r>
    </w:p>
    <w:p w14:paraId="78BB371C"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Sociology and Social Policy</w:t>
      </w:r>
    </w:p>
    <w:p w14:paraId="413E220F" w14:textId="77777777" w:rsidR="008A2D50" w:rsidRPr="008A2D50" w:rsidRDefault="008A2D50" w:rsidP="008A2D50">
      <w:pPr>
        <w:spacing w:after="0" w:line="240" w:lineRule="auto"/>
        <w:rPr>
          <w:rFonts w:ascii="Arial Narrow" w:eastAsia="Times New Roman" w:hAnsi="Arial Narrow" w:cs="Arial"/>
          <w:b/>
          <w:bCs/>
          <w:color w:val="000000"/>
        </w:rPr>
      </w:pPr>
    </w:p>
    <w:p w14:paraId="07AD8114"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b/>
          <w:bCs/>
          <w:color w:val="000000"/>
        </w:rPr>
        <w:t xml:space="preserve">University of Sheffield </w:t>
      </w:r>
      <w:r w:rsidRPr="008A2D50">
        <w:rPr>
          <w:rFonts w:ascii="Arial Narrow" w:eastAsia="Times New Roman" w:hAnsi="Arial Narrow" w:cs="Arial"/>
          <w:color w:val="000000"/>
        </w:rPr>
        <w:t>(</w:t>
      </w:r>
      <w:r w:rsidRPr="008A2D50">
        <w:rPr>
          <w:rFonts w:ascii="Arial Narrow" w:eastAsia="Times New Roman" w:hAnsi="Arial Narrow" w:cs="Arial"/>
          <w:b/>
          <w:bCs/>
          <w:color w:val="000000"/>
        </w:rPr>
        <w:t>ALL</w:t>
      </w:r>
      <w:r w:rsidRPr="008A2D50">
        <w:rPr>
          <w:rFonts w:ascii="Arial Narrow" w:eastAsia="Times New Roman" w:hAnsi="Arial Narrow" w:cs="Arial"/>
          <w:color w:val="000000"/>
        </w:rPr>
        <w:t xml:space="preserve"> 7 Thematic Interdisciplinary Pathways)</w:t>
      </w:r>
    </w:p>
    <w:p w14:paraId="263D97C3"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Computer Science </w:t>
      </w:r>
    </w:p>
    <w:p w14:paraId="23F3CFDC"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Economics</w:t>
      </w:r>
    </w:p>
    <w:p w14:paraId="5B79F15A"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Geography</w:t>
      </w:r>
    </w:p>
    <w:p w14:paraId="702D000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History</w:t>
      </w:r>
    </w:p>
    <w:p w14:paraId="09661F4D"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Human Communication Sciences </w:t>
      </w:r>
    </w:p>
    <w:p w14:paraId="2DCB870B"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Journalism Studies</w:t>
      </w:r>
    </w:p>
    <w:p w14:paraId="7408821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Landscape</w:t>
      </w:r>
    </w:p>
    <w:p w14:paraId="0572B48D"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Politics</w:t>
      </w:r>
    </w:p>
    <w:p w14:paraId="1C8527C4"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Psychology</w:t>
      </w:r>
    </w:p>
    <w:p w14:paraId="3B5359ED"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Sociological Studies</w:t>
      </w:r>
    </w:p>
    <w:p w14:paraId="07ADBD2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Urban Studies and Planning</w:t>
      </w:r>
    </w:p>
    <w:p w14:paraId="2F3D6146"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Information School </w:t>
      </w:r>
    </w:p>
    <w:p w14:paraId="60C97C7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Management School</w:t>
      </w:r>
    </w:p>
    <w:p w14:paraId="2CB7D5DE"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Architecture</w:t>
      </w:r>
    </w:p>
    <w:p w14:paraId="23945ED2"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School of East Asian Studies</w:t>
      </w:r>
    </w:p>
    <w:p w14:paraId="0E066879"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School of Education </w:t>
      </w:r>
    </w:p>
    <w:p w14:paraId="26E296B1"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School of Health and Related Research </w:t>
      </w:r>
    </w:p>
    <w:p w14:paraId="5DBBC8A2"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School of Law </w:t>
      </w:r>
    </w:p>
    <w:p w14:paraId="080CE1DF" w14:textId="77777777" w:rsidR="008A2D50" w:rsidRPr="008A2D50" w:rsidRDefault="008A2D50" w:rsidP="008A2D50">
      <w:pPr>
        <w:spacing w:after="0" w:line="240" w:lineRule="auto"/>
        <w:rPr>
          <w:rFonts w:ascii="Arial Narrow" w:eastAsia="Times New Roman" w:hAnsi="Arial Narrow" w:cs="Arial"/>
          <w:b/>
          <w:bCs/>
          <w:color w:val="000000"/>
        </w:rPr>
      </w:pPr>
    </w:p>
    <w:p w14:paraId="7141D484" w14:textId="77777777" w:rsidR="008A2D50" w:rsidRPr="008A2D50" w:rsidRDefault="008A2D50" w:rsidP="008A2D50">
      <w:pPr>
        <w:spacing w:after="0" w:line="240" w:lineRule="auto"/>
        <w:rPr>
          <w:rFonts w:ascii="Arial Narrow" w:eastAsia="Times New Roman" w:hAnsi="Arial Narrow" w:cs="Arial"/>
          <w:b/>
          <w:bCs/>
          <w:color w:val="000000"/>
        </w:rPr>
      </w:pPr>
      <w:r w:rsidRPr="008A2D50">
        <w:rPr>
          <w:rFonts w:ascii="Arial Narrow" w:eastAsia="Times New Roman" w:hAnsi="Arial Narrow" w:cs="Arial"/>
          <w:b/>
          <w:bCs/>
          <w:color w:val="000000"/>
        </w:rPr>
        <w:t xml:space="preserve">University of York </w:t>
      </w:r>
      <w:r w:rsidRPr="008A2D50">
        <w:rPr>
          <w:rFonts w:ascii="Arial Narrow" w:eastAsia="Times New Roman" w:hAnsi="Arial Narrow" w:cs="Arial"/>
          <w:color w:val="000000"/>
        </w:rPr>
        <w:t>(</w:t>
      </w:r>
      <w:r w:rsidRPr="008A2D50">
        <w:rPr>
          <w:rFonts w:ascii="Arial Narrow" w:eastAsia="Times New Roman" w:hAnsi="Arial Narrow" w:cs="Arial"/>
          <w:b/>
          <w:bCs/>
          <w:color w:val="000000"/>
        </w:rPr>
        <w:t>ALL</w:t>
      </w:r>
      <w:r w:rsidRPr="008A2D50">
        <w:rPr>
          <w:rFonts w:ascii="Arial Narrow" w:eastAsia="Times New Roman" w:hAnsi="Arial Narrow" w:cs="Arial"/>
          <w:color w:val="000000"/>
        </w:rPr>
        <w:t xml:space="preserve"> 7 Thematic Interdisciplinary Pathways)</w:t>
      </w:r>
    </w:p>
    <w:p w14:paraId="0582C81D"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Economics </w:t>
      </w:r>
    </w:p>
    <w:p w14:paraId="0543B344"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Education </w:t>
      </w:r>
    </w:p>
    <w:p w14:paraId="1140EA0F"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Health Sciences </w:t>
      </w:r>
    </w:p>
    <w:p w14:paraId="025FF754"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History</w:t>
      </w:r>
    </w:p>
    <w:p w14:paraId="369FF5A2"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Language and Linguistic Science </w:t>
      </w:r>
    </w:p>
    <w:p w14:paraId="319F1076"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Politics</w:t>
      </w:r>
    </w:p>
    <w:p w14:paraId="3E4749B9"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Psychology</w:t>
      </w:r>
    </w:p>
    <w:p w14:paraId="4FE4034A"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Department of Social Policy and Social Work </w:t>
      </w:r>
    </w:p>
    <w:p w14:paraId="795F19DA"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Department of Sociology</w:t>
      </w:r>
    </w:p>
    <w:p w14:paraId="506FB695"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Environment Department</w:t>
      </w:r>
    </w:p>
    <w:p w14:paraId="68BC4BAB"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Law School </w:t>
      </w:r>
    </w:p>
    <w:p w14:paraId="1AAFBB49" w14:textId="77777777" w:rsidR="008A2D50" w:rsidRPr="008A2D50" w:rsidRDefault="008A2D50" w:rsidP="008A2D50">
      <w:pPr>
        <w:spacing w:after="0" w:line="240" w:lineRule="auto"/>
        <w:rPr>
          <w:rFonts w:ascii="Arial Narrow" w:eastAsia="Times New Roman" w:hAnsi="Arial Narrow" w:cs="Arial"/>
          <w:color w:val="000000"/>
        </w:rPr>
      </w:pPr>
      <w:r w:rsidRPr="008A2D50">
        <w:rPr>
          <w:rFonts w:ascii="Arial Narrow" w:eastAsia="Times New Roman" w:hAnsi="Arial Narrow" w:cs="Arial"/>
          <w:color w:val="000000"/>
        </w:rPr>
        <w:t xml:space="preserve">Management School </w:t>
      </w:r>
    </w:p>
    <w:p w14:paraId="62B0A307" w14:textId="77777777" w:rsidR="008A2D50" w:rsidRPr="008A2D50" w:rsidRDefault="008A2D50" w:rsidP="008A2D50">
      <w:pPr>
        <w:spacing w:after="0" w:line="240" w:lineRule="auto"/>
        <w:rPr>
          <w:rFonts w:ascii="Arial" w:eastAsia="Times New Roman" w:hAnsi="Arial" w:cs="Arial"/>
          <w:b/>
          <w:bCs/>
          <w:color w:val="000000"/>
          <w:sz w:val="24"/>
          <w:szCs w:val="24"/>
        </w:rPr>
      </w:pPr>
    </w:p>
    <w:p w14:paraId="25037D70" w14:textId="77777777" w:rsidR="008A2D50" w:rsidRDefault="008A2D50" w:rsidP="008A2D50">
      <w:pPr>
        <w:rPr>
          <w:rFonts w:ascii="Arial" w:eastAsia="Times New Roman" w:hAnsi="Arial" w:cs="Arial"/>
          <w:b/>
          <w:bCs/>
          <w:lang w:val="en-US" w:eastAsia="en-US"/>
        </w:rPr>
      </w:pPr>
      <w:r>
        <w:rPr>
          <w:rFonts w:ascii="Arial" w:eastAsia="Times New Roman" w:hAnsi="Arial" w:cs="Arial"/>
          <w:b/>
          <w:bCs/>
          <w:lang w:val="en-US" w:eastAsia="en-US"/>
        </w:rPr>
        <w:br w:type="page"/>
      </w:r>
    </w:p>
    <w:p w14:paraId="021E0C06" w14:textId="6A7C8BCE" w:rsidR="008A2D50" w:rsidRPr="008A2D50" w:rsidRDefault="008A2D50" w:rsidP="008A2D50">
      <w:pPr>
        <w:rPr>
          <w:rFonts w:ascii="Arial" w:eastAsia="Times New Roman" w:hAnsi="Arial" w:cs="Arial"/>
          <w:b/>
          <w:bCs/>
          <w:lang w:val="en-US" w:eastAsia="en-US"/>
        </w:rPr>
      </w:pPr>
      <w:r w:rsidRPr="008A2D50">
        <w:rPr>
          <w:rFonts w:ascii="Arial" w:eastAsia="Times New Roman" w:hAnsi="Arial" w:cs="Arial"/>
          <w:b/>
          <w:bCs/>
          <w:lang w:val="en-US" w:eastAsia="en-US"/>
        </w:rPr>
        <w:lastRenderedPageBreak/>
        <w:t xml:space="preserve">Annex </w:t>
      </w:r>
      <w:r>
        <w:rPr>
          <w:rFonts w:ascii="Arial" w:eastAsia="Times New Roman" w:hAnsi="Arial" w:cs="Arial"/>
          <w:b/>
          <w:bCs/>
          <w:lang w:val="en-US" w:eastAsia="en-US"/>
        </w:rPr>
        <w:t>I</w:t>
      </w:r>
      <w:r w:rsidRPr="008A2D50">
        <w:rPr>
          <w:rFonts w:ascii="Arial" w:eastAsia="Times New Roman" w:hAnsi="Arial" w:cs="Arial"/>
          <w:b/>
          <w:bCs/>
          <w:lang w:val="en-US" w:eastAsia="en-US"/>
        </w:rPr>
        <w:t xml:space="preserve">I - DTP </w:t>
      </w:r>
      <w:r>
        <w:rPr>
          <w:rFonts w:ascii="Arial" w:eastAsia="Times New Roman" w:hAnsi="Arial" w:cs="Arial"/>
          <w:b/>
          <w:bCs/>
          <w:lang w:val="en-US" w:eastAsia="en-US"/>
        </w:rPr>
        <w:t xml:space="preserve">Thematic </w:t>
      </w:r>
      <w:r w:rsidRPr="008A2D50">
        <w:rPr>
          <w:rFonts w:ascii="Arial" w:eastAsia="Times New Roman" w:hAnsi="Arial" w:cs="Arial"/>
          <w:b/>
          <w:bCs/>
          <w:lang w:val="en-US" w:eastAsia="en-US"/>
        </w:rPr>
        <w:t>Interdisciplinary Pathways</w:t>
      </w:r>
    </w:p>
    <w:tbl>
      <w:tblPr>
        <w:tblStyle w:val="TableGrid1"/>
        <w:tblW w:w="9322" w:type="dxa"/>
        <w:tblLayout w:type="fixed"/>
        <w:tblLook w:val="04A0" w:firstRow="1" w:lastRow="0" w:firstColumn="1" w:lastColumn="0" w:noHBand="0" w:noVBand="1"/>
      </w:tblPr>
      <w:tblGrid>
        <w:gridCol w:w="1951"/>
        <w:gridCol w:w="7371"/>
      </w:tblGrid>
      <w:tr w:rsidR="003438BB" w:rsidRPr="00F7245D" w14:paraId="5B4814D9" w14:textId="77777777" w:rsidTr="00DA40E5">
        <w:tc>
          <w:tcPr>
            <w:tcW w:w="1951" w:type="dxa"/>
          </w:tcPr>
          <w:p w14:paraId="7EA1A411"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 xml:space="preserve">DTP Pathway </w:t>
            </w:r>
          </w:p>
        </w:tc>
        <w:tc>
          <w:tcPr>
            <w:tcW w:w="7371" w:type="dxa"/>
          </w:tcPr>
          <w:p w14:paraId="1A201165"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 xml:space="preserve">Discipline and Topic Coverage </w:t>
            </w:r>
          </w:p>
        </w:tc>
      </w:tr>
      <w:tr w:rsidR="003438BB" w:rsidRPr="00F7245D" w14:paraId="3E8E9CC2" w14:textId="77777777" w:rsidTr="00DA40E5">
        <w:tc>
          <w:tcPr>
            <w:tcW w:w="1951" w:type="dxa"/>
          </w:tcPr>
          <w:p w14:paraId="7754BBC5"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Cities, Environment, and Liveability</w:t>
            </w:r>
            <w:r>
              <w:rPr>
                <w:rFonts w:ascii="Arial Narrow" w:eastAsia="SimSun" w:hAnsi="Arial Narrow" w:cs="Arial"/>
                <w:b/>
                <w:bCs/>
              </w:rPr>
              <w:t xml:space="preserve"> (CEL)</w:t>
            </w:r>
          </w:p>
          <w:p w14:paraId="08B466D6" w14:textId="77777777" w:rsidR="003438BB" w:rsidRPr="00F7245D" w:rsidRDefault="003438BB" w:rsidP="00DA40E5">
            <w:pPr>
              <w:rPr>
                <w:rFonts w:ascii="Arial Narrow" w:eastAsia="SimSun" w:hAnsi="Arial Narrow" w:cs="Arial"/>
                <w:b/>
                <w:bCs/>
              </w:rPr>
            </w:pPr>
          </w:p>
        </w:tc>
        <w:tc>
          <w:tcPr>
            <w:tcW w:w="7371" w:type="dxa"/>
          </w:tcPr>
          <w:p w14:paraId="0BD9D35F" w14:textId="77777777" w:rsidR="003438BB" w:rsidRPr="00F7245D" w:rsidRDefault="003438BB" w:rsidP="00DA40E5">
            <w:pPr>
              <w:jc w:val="both"/>
              <w:rPr>
                <w:rFonts w:ascii="Arial Narrow" w:eastAsia="SimSun" w:hAnsi="Arial Narrow" w:cs="Arial"/>
              </w:rPr>
            </w:pPr>
            <w:r w:rsidRPr="00BB19FC">
              <w:rPr>
                <w:rFonts w:ascii="Arial Narrow" w:eastAsia="SimSun" w:hAnsi="Arial Narrow" w:cs="Arial"/>
              </w:rPr>
              <w:t>An emphasis on environment recognises the growing importance of interactions between populations and climate/environmental/ecological changes, the politics of sustainability, and the importance of urban and rural dynamics and interconnections. Liveability provides a nexus by placing emphasis on infrastructures and their resilience (breadth of services, utilities, such as energy and water) and shifts within the built environment (spaces and places, mobilities, interaction, property, housing policy and practice).</w:t>
            </w:r>
          </w:p>
        </w:tc>
      </w:tr>
      <w:tr w:rsidR="003438BB" w:rsidRPr="00F7245D" w14:paraId="24227011" w14:textId="77777777" w:rsidTr="00DA40E5">
        <w:trPr>
          <w:trHeight w:val="1066"/>
        </w:trPr>
        <w:tc>
          <w:tcPr>
            <w:tcW w:w="1951" w:type="dxa"/>
          </w:tcPr>
          <w:p w14:paraId="00208FA1"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Security, Conflict, and Justice</w:t>
            </w:r>
            <w:r>
              <w:rPr>
                <w:rFonts w:ascii="Arial Narrow" w:eastAsia="SimSun" w:hAnsi="Arial Narrow" w:cs="Arial"/>
                <w:b/>
                <w:bCs/>
              </w:rPr>
              <w:t xml:space="preserve"> (SCJ)</w:t>
            </w:r>
          </w:p>
        </w:tc>
        <w:tc>
          <w:tcPr>
            <w:tcW w:w="7371" w:type="dxa"/>
          </w:tcPr>
          <w:p w14:paraId="7C32BC19" w14:textId="77777777" w:rsidR="003438BB" w:rsidRPr="00BB19FC" w:rsidRDefault="003438BB" w:rsidP="00DA40E5">
            <w:pPr>
              <w:jc w:val="both"/>
              <w:rPr>
                <w:rFonts w:ascii="Arial Narrow" w:eastAsia="SimSun" w:hAnsi="Arial Narrow" w:cs="Arial"/>
                <w:color w:val="000000"/>
              </w:rPr>
            </w:pPr>
            <w:r w:rsidRPr="00BB19FC">
              <w:rPr>
                <w:rFonts w:ascii="Arial Narrow" w:eastAsia="SimSun" w:hAnsi="Arial Narrow" w:cs="Arial"/>
                <w:color w:val="000000"/>
              </w:rPr>
              <w:t>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technological and normative contexts in which they are found, as well as the blurring distinctions between traditionally distinct academic categories.</w:t>
            </w:r>
          </w:p>
          <w:p w14:paraId="4166F628" w14:textId="77777777" w:rsidR="003438BB" w:rsidRPr="00BB19FC" w:rsidRDefault="003438BB" w:rsidP="00DA40E5">
            <w:pPr>
              <w:jc w:val="both"/>
              <w:rPr>
                <w:rFonts w:ascii="Arial Narrow" w:eastAsia="SimSun" w:hAnsi="Arial Narrow" w:cs="Arial"/>
                <w:color w:val="000000"/>
              </w:rPr>
            </w:pPr>
            <w:r w:rsidRPr="00BB19FC">
              <w:rPr>
                <w:rFonts w:ascii="Arial Narrow" w:eastAsia="SimSun" w:hAnsi="Arial Narrow" w:cs="Arial"/>
                <w:color w:val="000000"/>
              </w:rPr>
              <w:t>The Security, Conflict and Justice pathway engages with this broad range of societal challenges, addressed within and across criminology, international studies, law, political science, public policy and socio-legal studies. Debates about the nature and driving forces of conflict –and in particular the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14:paraId="25FE3420" w14:textId="77777777" w:rsidR="003438BB" w:rsidRPr="00F7245D" w:rsidRDefault="003438BB" w:rsidP="00DA40E5">
            <w:pPr>
              <w:jc w:val="both"/>
              <w:rPr>
                <w:rFonts w:ascii="Arial Narrow" w:eastAsia="SimSun" w:hAnsi="Arial Narrow" w:cs="Arial"/>
                <w:color w:val="000000"/>
              </w:rPr>
            </w:pPr>
            <w:r w:rsidRPr="00BB19FC">
              <w:rPr>
                <w:rFonts w:ascii="Arial Narrow" w:eastAsia="SimSun" w:hAnsi="Arial Narrow" w:cs="Arial"/>
                <w:color w:val="000000"/>
              </w:rPr>
              <w:t>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to  develop better strategies for conflict resolution and securing justice – whether locally, nationally or globally.</w:t>
            </w:r>
          </w:p>
        </w:tc>
      </w:tr>
      <w:tr w:rsidR="003438BB" w:rsidRPr="00F7245D" w14:paraId="0DD0563F" w14:textId="77777777" w:rsidTr="00DA40E5">
        <w:tc>
          <w:tcPr>
            <w:tcW w:w="1951" w:type="dxa"/>
          </w:tcPr>
          <w:p w14:paraId="5831F7BE"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Education, Childhood, and Youth</w:t>
            </w:r>
            <w:r>
              <w:rPr>
                <w:rFonts w:ascii="Arial Narrow" w:eastAsia="SimSun" w:hAnsi="Arial Narrow" w:cs="Arial"/>
                <w:b/>
                <w:bCs/>
              </w:rPr>
              <w:t xml:space="preserve"> (ECY)</w:t>
            </w:r>
          </w:p>
          <w:p w14:paraId="0FFA1D60" w14:textId="77777777" w:rsidR="003438BB" w:rsidRPr="00F7245D" w:rsidRDefault="003438BB" w:rsidP="00DA40E5">
            <w:pPr>
              <w:rPr>
                <w:rFonts w:ascii="Arial Narrow" w:eastAsia="SimSun" w:hAnsi="Arial Narrow" w:cs="Arial"/>
                <w:b/>
                <w:bCs/>
              </w:rPr>
            </w:pPr>
          </w:p>
        </w:tc>
        <w:tc>
          <w:tcPr>
            <w:tcW w:w="7371" w:type="dxa"/>
          </w:tcPr>
          <w:p w14:paraId="0945AE31"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14:paraId="513837C3" w14:textId="77777777" w:rsidR="003438BB" w:rsidRPr="006B52BE" w:rsidRDefault="003438BB" w:rsidP="00DA40E5">
            <w:pPr>
              <w:jc w:val="both"/>
              <w:rPr>
                <w:rFonts w:ascii="Arial Narrow" w:eastAsia="SimSun" w:hAnsi="Arial Narrow" w:cs="Arial"/>
              </w:rPr>
            </w:pPr>
          </w:p>
          <w:p w14:paraId="74C002E3"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lastRenderedPageBreak/>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14:paraId="053BB082" w14:textId="77777777" w:rsidR="003438BB" w:rsidRPr="006B52BE" w:rsidRDefault="003438BB" w:rsidP="00DA40E5">
            <w:pPr>
              <w:jc w:val="both"/>
              <w:rPr>
                <w:rFonts w:ascii="Arial Narrow" w:eastAsia="SimSun" w:hAnsi="Arial Narrow" w:cs="Arial"/>
              </w:rPr>
            </w:pPr>
          </w:p>
          <w:p w14:paraId="5DEF3062"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 xml:space="preserve">global and national critical education policy studies; </w:t>
            </w:r>
          </w:p>
          <w:p w14:paraId="3C20128B"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laboratory studies of cognitive and social-emotional development of learners;</w:t>
            </w:r>
          </w:p>
          <w:p w14:paraId="35742A66"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 xml:space="preserve">the development and evaluation of educational interventions; </w:t>
            </w:r>
          </w:p>
          <w:p w14:paraId="448B64F8"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arts-based methods for engaging with communities;</w:t>
            </w:r>
          </w:p>
          <w:p w14:paraId="32AD56BC"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the role of play in learning;</w:t>
            </w:r>
          </w:p>
          <w:p w14:paraId="3EE53F91"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 xml:space="preserve">educational knowledge production; </w:t>
            </w:r>
          </w:p>
          <w:p w14:paraId="7BC46C46"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practitioner research, including action research, exploratory practice, and reflective practice;</w:t>
            </w:r>
          </w:p>
          <w:p w14:paraId="397AA806"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critical investigations into curriculum, pedagogy and assessment; and</w:t>
            </w:r>
          </w:p>
          <w:p w14:paraId="318CCBEB" w14:textId="77777777" w:rsidR="003438BB" w:rsidRPr="006B52BE" w:rsidRDefault="003438BB" w:rsidP="00DA40E5">
            <w:pPr>
              <w:jc w:val="both"/>
              <w:rPr>
                <w:rFonts w:ascii="Arial Narrow" w:eastAsia="SimSun" w:hAnsi="Arial Narrow" w:cs="Arial"/>
              </w:rPr>
            </w:pPr>
            <w:r w:rsidRPr="006B52BE">
              <w:rPr>
                <w:rFonts w:ascii="Arial Narrow" w:eastAsia="SimSun" w:hAnsi="Arial Narrow" w:cs="Arial"/>
              </w:rPr>
              <w:t>•</w:t>
            </w:r>
            <w:r w:rsidRPr="006B52BE">
              <w:rPr>
                <w:rFonts w:ascii="Arial Narrow" w:eastAsia="SimSun" w:hAnsi="Arial Narrow" w:cs="Arial"/>
              </w:rPr>
              <w:tab/>
              <w:t xml:space="preserve">professional development for practitioners negotiating competing priorities and uncertain futures. </w:t>
            </w:r>
          </w:p>
          <w:p w14:paraId="0177B2C4" w14:textId="77777777" w:rsidR="003438BB" w:rsidRPr="006B52BE" w:rsidRDefault="003438BB" w:rsidP="00DA40E5">
            <w:pPr>
              <w:jc w:val="both"/>
              <w:rPr>
                <w:rFonts w:ascii="Arial Narrow" w:eastAsia="SimSun" w:hAnsi="Arial Narrow" w:cs="Arial"/>
              </w:rPr>
            </w:pPr>
          </w:p>
          <w:p w14:paraId="6811CC1D" w14:textId="77777777" w:rsidR="003438BB" w:rsidRPr="00F7245D" w:rsidRDefault="003438BB" w:rsidP="00DA40E5">
            <w:pPr>
              <w:jc w:val="both"/>
              <w:rPr>
                <w:rFonts w:ascii="Arial Narrow" w:eastAsia="SimSun" w:hAnsi="Arial Narrow" w:cs="Arial"/>
              </w:rPr>
            </w:pPr>
            <w:r w:rsidRPr="006B52BE">
              <w:rPr>
                <w:rFonts w:ascii="Arial Narrow" w:eastAsia="SimSun" w:hAnsi="Arial Narrow" w:cs="Arial"/>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3438BB" w:rsidRPr="00F7245D" w14:paraId="5470386D" w14:textId="77777777" w:rsidTr="00DA40E5">
        <w:tc>
          <w:tcPr>
            <w:tcW w:w="1951" w:type="dxa"/>
          </w:tcPr>
          <w:p w14:paraId="0C89686F"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lastRenderedPageBreak/>
              <w:t>Data,</w:t>
            </w:r>
          </w:p>
          <w:p w14:paraId="0E7830FC"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t>Communication, and New Technologies</w:t>
            </w:r>
            <w:r>
              <w:rPr>
                <w:rFonts w:ascii="Arial Narrow" w:eastAsia="SimSun" w:hAnsi="Arial Narrow" w:cs="Arial"/>
                <w:b/>
                <w:bCs/>
              </w:rPr>
              <w:t xml:space="preserve"> (DCT)</w:t>
            </w:r>
            <w:r w:rsidRPr="00F7245D">
              <w:rPr>
                <w:rFonts w:ascii="Arial Narrow" w:eastAsia="SimSun" w:hAnsi="Arial Narrow" w:cs="Arial"/>
                <w:b/>
                <w:bCs/>
              </w:rPr>
              <w:t xml:space="preserve"> </w:t>
            </w:r>
          </w:p>
        </w:tc>
        <w:tc>
          <w:tcPr>
            <w:tcW w:w="7371" w:type="dxa"/>
          </w:tcPr>
          <w:p w14:paraId="33FBF20A"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14:paraId="63812FD7" w14:textId="77777777" w:rsidR="003438BB" w:rsidRPr="00BB19FC" w:rsidRDefault="003438BB" w:rsidP="003438BB">
            <w:pPr>
              <w:numPr>
                <w:ilvl w:val="0"/>
                <w:numId w:val="16"/>
              </w:numPr>
              <w:jc w:val="both"/>
              <w:rPr>
                <w:rFonts w:ascii="Arial Narrow" w:eastAsia="SimSun" w:hAnsi="Arial Narrow" w:cs="Arial"/>
              </w:rPr>
            </w:pPr>
            <w:r w:rsidRPr="00BB19FC">
              <w:rPr>
                <w:rFonts w:ascii="Arial Narrow" w:eastAsia="SimSun" w:hAnsi="Arial Narrow" w:cs="Arial"/>
                <w:b/>
                <w:bCs/>
              </w:rPr>
              <w:t>The changing nature of the social, economic and political context of data and information production, dissemination and use, </w:t>
            </w:r>
            <w:r w:rsidRPr="00BB19FC">
              <w:rPr>
                <w:rFonts w:ascii="Arial Narrow" w:eastAsia="SimSun" w:hAnsi="Arial Narrow" w:cs="Arial"/>
              </w:rPr>
              <w:t>looking at core themes like metrics and algorithm bias and their shaping social practices and understandings of society;</w:t>
            </w:r>
          </w:p>
          <w:p w14:paraId="6E152C82" w14:textId="77777777" w:rsidR="003438BB" w:rsidRPr="00BB19FC" w:rsidRDefault="003438BB" w:rsidP="003438BB">
            <w:pPr>
              <w:numPr>
                <w:ilvl w:val="0"/>
                <w:numId w:val="16"/>
              </w:numPr>
              <w:jc w:val="both"/>
              <w:rPr>
                <w:rFonts w:ascii="Arial Narrow" w:eastAsia="SimSun" w:hAnsi="Arial Narrow" w:cs="Arial"/>
              </w:rPr>
            </w:pPr>
            <w:r w:rsidRPr="00BB19FC">
              <w:rPr>
                <w:rFonts w:ascii="Arial Narrow" w:eastAsia="SimSun" w:hAnsi="Arial Narrow" w:cs="Arial"/>
                <w:b/>
                <w:bCs/>
              </w:rPr>
              <w:t>The evolving relationship between digital platforms and corporate and state regulations</w:t>
            </w:r>
            <w:r w:rsidRPr="00BB19FC">
              <w:rPr>
                <w:rFonts w:ascii="Arial Narrow" w:eastAsia="SimSun" w:hAnsi="Arial Narrow" w:cs="Arial"/>
              </w:rPr>
              <w:t>, in the context of projects investigating, for instance, platform governance, surveillance or censorship.</w:t>
            </w:r>
          </w:p>
          <w:p w14:paraId="3D597C86" w14:textId="77777777" w:rsidR="003438BB" w:rsidRPr="00BB19FC" w:rsidRDefault="003438BB" w:rsidP="003438BB">
            <w:pPr>
              <w:numPr>
                <w:ilvl w:val="0"/>
                <w:numId w:val="16"/>
              </w:numPr>
              <w:jc w:val="both"/>
              <w:rPr>
                <w:rFonts w:ascii="Arial Narrow" w:eastAsia="SimSun" w:hAnsi="Arial Narrow" w:cs="Arial"/>
              </w:rPr>
            </w:pPr>
            <w:r w:rsidRPr="00BB19FC">
              <w:rPr>
                <w:rFonts w:ascii="Arial Narrow" w:eastAsia="SimSun" w:hAnsi="Arial Narrow" w:cs="Arial"/>
                <w:b/>
                <w:bCs/>
              </w:rPr>
              <w:t>Everyday experiences and tinkering with digital platforms </w:t>
            </w:r>
            <w:r w:rsidRPr="00BB19FC">
              <w:rPr>
                <w:rFonts w:ascii="Arial Narrow" w:eastAsia="SimSun" w:hAnsi="Arial Narrow" w:cs="Arial"/>
              </w:rPr>
              <w:t>through the Internet of things (IoT) like in  social interactions, self-tracking activities or identity practices;</w:t>
            </w:r>
          </w:p>
          <w:p w14:paraId="2D0AFFEA" w14:textId="77777777" w:rsidR="003438BB" w:rsidRPr="00BB19FC" w:rsidRDefault="003438BB" w:rsidP="003438BB">
            <w:pPr>
              <w:numPr>
                <w:ilvl w:val="0"/>
                <w:numId w:val="16"/>
              </w:numPr>
              <w:jc w:val="both"/>
              <w:rPr>
                <w:rFonts w:ascii="Arial Narrow" w:eastAsia="SimSun" w:hAnsi="Arial Narrow" w:cs="Arial"/>
              </w:rPr>
            </w:pPr>
            <w:r w:rsidRPr="00BB19FC">
              <w:rPr>
                <w:rFonts w:ascii="Arial Narrow" w:eastAsia="SimSun" w:hAnsi="Arial Narrow" w:cs="Arial"/>
                <w:b/>
                <w:bCs/>
              </w:rPr>
              <w:t>The relationship between technology and social change </w:t>
            </w:r>
            <w:r w:rsidRPr="00BB19FC">
              <w:rPr>
                <w:rFonts w:ascii="Arial Narrow" w:eastAsia="SimSun" w:hAnsi="Arial Narrow" w:cs="Arial"/>
              </w:rPr>
              <w:t>in both the “Global North” and the “Global South”.</w:t>
            </w:r>
          </w:p>
          <w:p w14:paraId="1A0888AE" w14:textId="77777777" w:rsidR="003438BB" w:rsidRPr="00F7245D" w:rsidRDefault="003438BB" w:rsidP="00DA40E5">
            <w:pPr>
              <w:jc w:val="both"/>
              <w:rPr>
                <w:rFonts w:ascii="Arial Narrow" w:eastAsia="SimSun" w:hAnsi="Arial Narrow" w:cs="Arial"/>
              </w:rPr>
            </w:pPr>
            <w:r w:rsidRPr="00BB19FC">
              <w:rPr>
                <w:rFonts w:ascii="Arial Narrow" w:eastAsia="SimSun" w:hAnsi="Arial Narrow" w:cs="Arial"/>
              </w:rPr>
              <w:t>The above challenges require </w:t>
            </w:r>
            <w:r w:rsidRPr="00BB19FC">
              <w:rPr>
                <w:rFonts w:ascii="Arial Narrow" w:eastAsia="SimSun" w:hAnsi="Arial Narrow" w:cs="Arial"/>
                <w:b/>
                <w:bCs/>
              </w:rPr>
              <w:t>interdisciplinary</w:t>
            </w:r>
            <w:r w:rsidRPr="00BB19FC">
              <w:rPr>
                <w:rFonts w:ascii="Arial Narrow" w:eastAsia="SimSun" w:hAnsi="Arial Narrow" w:cs="Arial"/>
              </w:rPr>
              <w:t> approaches across information science, sociology, media and communication studies, journalism, linguistics, geography and science and technology studies. The pathway is particularly keen on supporting </w:t>
            </w:r>
            <w:r w:rsidRPr="00BB19FC">
              <w:rPr>
                <w:rFonts w:ascii="Arial Narrow" w:eastAsia="SimSun" w:hAnsi="Arial Narrow" w:cs="Arial"/>
                <w:b/>
                <w:bCs/>
              </w:rPr>
              <w:t>methodological innovation</w:t>
            </w:r>
            <w:r w:rsidRPr="00BB19FC">
              <w:rPr>
                <w:rFonts w:ascii="Arial Narrow" w:eastAsia="SimSun" w:hAnsi="Arial Narrow" w:cs="Arial"/>
              </w:rPr>
              <w:t>, offering advanced training in </w:t>
            </w:r>
            <w:r w:rsidRPr="00BB19FC">
              <w:rPr>
                <w:rFonts w:ascii="Arial Narrow" w:eastAsia="SimSun" w:hAnsi="Arial Narrow" w:cs="Arial"/>
                <w:b/>
                <w:bCs/>
              </w:rPr>
              <w:t>digital methods</w:t>
            </w:r>
            <w:r w:rsidRPr="00BB19FC">
              <w:rPr>
                <w:rFonts w:ascii="Arial Narrow" w:eastAsia="SimSun" w:hAnsi="Arial Narrow" w:cs="Arial"/>
              </w:rPr>
              <w:t xml:space="preserve"> for </w:t>
            </w:r>
            <w:r w:rsidRPr="00BB19FC">
              <w:rPr>
                <w:rFonts w:ascii="Arial Narrow" w:eastAsia="SimSun" w:hAnsi="Arial Narrow" w:cs="Arial"/>
              </w:rPr>
              <w:lastRenderedPageBreak/>
              <w:t>social research, such as social media data mining, practice oriented digital hacking, visual methods and critical approaches to big data. It also provides expert training in </w:t>
            </w:r>
            <w:r w:rsidRPr="00BB19FC">
              <w:rPr>
                <w:rFonts w:ascii="Arial Narrow" w:eastAsia="SimSun" w:hAnsi="Arial Narrow" w:cs="Arial"/>
                <w:b/>
                <w:bCs/>
              </w:rPr>
              <w:t>social media research ethics.</w:t>
            </w:r>
          </w:p>
        </w:tc>
      </w:tr>
      <w:tr w:rsidR="003438BB" w:rsidRPr="00F7245D" w14:paraId="62BF95BC" w14:textId="77777777" w:rsidTr="00DA40E5">
        <w:tc>
          <w:tcPr>
            <w:tcW w:w="1951" w:type="dxa"/>
          </w:tcPr>
          <w:p w14:paraId="703196CB"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lastRenderedPageBreak/>
              <w:t>Wellbeing, Health, and Communities</w:t>
            </w:r>
            <w:r>
              <w:rPr>
                <w:rFonts w:ascii="Arial Narrow" w:eastAsia="SimSun" w:hAnsi="Arial Narrow" w:cs="Arial"/>
                <w:b/>
                <w:bCs/>
              </w:rPr>
              <w:t xml:space="preserve"> (WHC)</w:t>
            </w:r>
          </w:p>
          <w:p w14:paraId="3972EAD9" w14:textId="77777777" w:rsidR="003438BB" w:rsidRPr="00F7245D" w:rsidRDefault="003438BB" w:rsidP="00DA40E5">
            <w:pPr>
              <w:rPr>
                <w:rFonts w:ascii="Arial Narrow" w:eastAsia="SimSun" w:hAnsi="Arial Narrow" w:cs="Arial"/>
              </w:rPr>
            </w:pPr>
          </w:p>
        </w:tc>
        <w:tc>
          <w:tcPr>
            <w:tcW w:w="7371" w:type="dxa"/>
          </w:tcPr>
          <w:p w14:paraId="08A85F7A"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14:paraId="3E637A3A"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The pathway uses multi-disciplinary perspectives to help understand how to tackle these grand challenges drawing on insights from sociologists, psychologists, health economists, the health professions, public health practitioners, social workers, health technologists and partnerships including local authorities, social care, the voluntary sector and the NHS.</w:t>
            </w:r>
          </w:p>
          <w:p w14:paraId="0954D1AC"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In addition, inclusion and resilience connections are made in this pathway between health, employment, employability, unemployment and work psychology.</w:t>
            </w:r>
          </w:p>
          <w:p w14:paraId="15FC7BB8"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The partnership includes expertise in communities including (but not limited to) B</w:t>
            </w:r>
            <w:r w:rsidRPr="00BB19FC">
              <w:rPr>
                <w:rFonts w:ascii="Arial" w:eastAsia="SimSun" w:hAnsi="Arial" w:cs="Arial"/>
              </w:rPr>
              <w:t>​</w:t>
            </w:r>
            <w:r w:rsidRPr="00BB19FC">
              <w:rPr>
                <w:rFonts w:ascii="Arial Narrow" w:eastAsia="SimSun" w:hAnsi="Arial Narrow" w:cs="Arial"/>
              </w:rPr>
              <w:t>lack, Minority Ethnic</w:t>
            </w:r>
            <w:r w:rsidRPr="00BB19FC">
              <w:rPr>
                <w:rFonts w:ascii="Arial Narrow" w:eastAsia="SimSun" w:hAnsi="Arial Narrow" w:cs="Arial Narrow"/>
              </w:rPr>
              <w:t> </w:t>
            </w:r>
            <w:r w:rsidRPr="00BB19FC">
              <w:rPr>
                <w:rFonts w:ascii="Arial Narrow" w:eastAsia="SimSun" w:hAnsi="Arial Narrow" w:cs="Arial"/>
              </w:rPr>
              <w:t>and migrant groups, other marginalised groups, children, older people and those living with life-limiting conditions.</w:t>
            </w:r>
          </w:p>
          <w:p w14:paraId="1222F938" w14:textId="77777777" w:rsidR="003438BB" w:rsidRPr="00F7245D" w:rsidRDefault="003438BB" w:rsidP="00DA40E5">
            <w:pPr>
              <w:jc w:val="both"/>
              <w:rPr>
                <w:rFonts w:ascii="Arial Narrow" w:eastAsia="SimSun" w:hAnsi="Arial Narrow" w:cs="Arial"/>
              </w:rPr>
            </w:pPr>
            <w:r w:rsidRPr="00BB19FC">
              <w:rPr>
                <w:rFonts w:ascii="Arial Narrow" w:eastAsia="SimSun" w:hAnsi="Arial Narrow" w:cs="Arial"/>
              </w:rPr>
              <w:t>Our methodological expertise includes qualitative and quantitative approaches, intervention development and evaluation, modelling and economic evaluation, and cost-effectiveness of health policy interventions.</w:t>
            </w:r>
          </w:p>
        </w:tc>
      </w:tr>
      <w:tr w:rsidR="003438BB" w:rsidRPr="00F7245D" w14:paraId="25CD304B" w14:textId="77777777" w:rsidTr="00DA40E5">
        <w:tc>
          <w:tcPr>
            <w:tcW w:w="1951" w:type="dxa"/>
          </w:tcPr>
          <w:p w14:paraId="6AE03692" w14:textId="77777777" w:rsidR="003438BB" w:rsidRPr="00F7245D" w:rsidRDefault="003438BB" w:rsidP="00DA40E5">
            <w:pPr>
              <w:rPr>
                <w:rFonts w:ascii="Arial Narrow" w:eastAsia="SimSun" w:hAnsi="Arial Narrow" w:cs="Arial"/>
              </w:rPr>
            </w:pPr>
            <w:r w:rsidRPr="00F7245D">
              <w:rPr>
                <w:rFonts w:ascii="Arial Narrow" w:eastAsia="SimSun" w:hAnsi="Arial Narrow" w:cs="Arial"/>
                <w:b/>
                <w:bCs/>
              </w:rPr>
              <w:t>Sustainable Growth, Management, and Economic Productivity</w:t>
            </w:r>
            <w:r>
              <w:rPr>
                <w:rFonts w:ascii="Arial Narrow" w:eastAsia="SimSun" w:hAnsi="Arial Narrow" w:cs="Arial"/>
                <w:b/>
                <w:bCs/>
              </w:rPr>
              <w:t xml:space="preserve"> (SMP)</w:t>
            </w:r>
          </w:p>
        </w:tc>
        <w:tc>
          <w:tcPr>
            <w:tcW w:w="7371" w:type="dxa"/>
          </w:tcPr>
          <w:p w14:paraId="369A60BF"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The Sustainable Growth, Management, and Economic Productivity Pathway engages with several major areas of research that cut across many levels of society. These areas of interest include productivity and sustainable economic growth at multi-level scales, from firm, to sectoral, to regional, national and global levels; wages, finance, financialisation, skills and welfare; macro-level economics and other levels of micro-analysis to capture complex systems of management, regulation, and governance, including ethics, marketing, work and employment relations, accounting and finance, and public services; economic development, business support, and the sustainability of economic policies and interventions; sustainability of production and consumption practices and alternative models of business. Debates about the future of work and the role of consumption in society are central to the Pathway’s interrogation of how we live now and sustainability acts as a fundamental link across the broad Pathway themes.</w:t>
            </w:r>
          </w:p>
          <w:p w14:paraId="5B7E53D4" w14:textId="77777777" w:rsidR="003438BB" w:rsidRPr="00BB19FC" w:rsidRDefault="003438BB" w:rsidP="00DA40E5">
            <w:pPr>
              <w:jc w:val="both"/>
              <w:rPr>
                <w:rFonts w:ascii="Arial Narrow" w:eastAsia="SimSun" w:hAnsi="Arial Narrow" w:cs="Arial"/>
              </w:rPr>
            </w:pPr>
          </w:p>
          <w:p w14:paraId="1862E10E"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Members of the Pathway team come from a range of academic disciplines including business, management, economics, geography, environment, marketing, and finance. The Pathway draws on this range of disciplines to offer interdisciplinary training, for example in the following research areas/methodological approaches:</w:t>
            </w:r>
          </w:p>
          <w:p w14:paraId="2460A54A" w14:textId="77777777" w:rsidR="003438BB" w:rsidRPr="00BB19FC" w:rsidRDefault="003438BB" w:rsidP="00DA40E5">
            <w:pPr>
              <w:jc w:val="both"/>
              <w:rPr>
                <w:rFonts w:ascii="Arial Narrow" w:eastAsia="SimSun" w:hAnsi="Arial Narrow" w:cs="Arial"/>
              </w:rPr>
            </w:pPr>
          </w:p>
          <w:p w14:paraId="2AB1BB23"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Work, employment, productivity and the impact of new technology</w:t>
            </w:r>
          </w:p>
          <w:p w14:paraId="7F64EA7A"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Sustainable urban, rural and regional development</w:t>
            </w:r>
          </w:p>
          <w:p w14:paraId="5D84566F"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Gender and diversity research in management and economics</w:t>
            </w:r>
          </w:p>
          <w:p w14:paraId="38F4D3F0"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Social research in finance: methods and new perspectives</w:t>
            </w:r>
          </w:p>
          <w:p w14:paraId="23738272"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The impact of Brexit on SMP research</w:t>
            </w:r>
          </w:p>
          <w:p w14:paraId="2160043E"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The impact of Covid-19 on SMP research</w:t>
            </w:r>
          </w:p>
          <w:p w14:paraId="7B8F742B"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Historical methods in social research</w:t>
            </w:r>
          </w:p>
          <w:p w14:paraId="496897EC"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Big data and social science</w:t>
            </w:r>
          </w:p>
          <w:p w14:paraId="4C990DC7"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lastRenderedPageBreak/>
              <w:t>Economic productivity</w:t>
            </w:r>
          </w:p>
          <w:p w14:paraId="26B26B5A" w14:textId="77777777" w:rsidR="003438BB" w:rsidRPr="00F7245D" w:rsidRDefault="003438BB" w:rsidP="00DA40E5">
            <w:pPr>
              <w:jc w:val="both"/>
              <w:rPr>
                <w:rFonts w:ascii="Arial Narrow" w:eastAsia="SimSun" w:hAnsi="Arial Narrow" w:cs="Arial"/>
              </w:rPr>
            </w:pPr>
            <w:r w:rsidRPr="00BB19FC">
              <w:rPr>
                <w:rFonts w:ascii="Arial Narrow" w:eastAsia="SimSun" w:hAnsi="Arial Narrow" w:cs="Arial"/>
              </w:rPr>
              <w:t>In addition, the Pathway offers skills and development training through events such as regular writing days, how to publish, applying for grants, and career development sessions, all related to SMP research. The Pathway also provides opportunities for members to present their own research at the White Rose Annual</w:t>
            </w:r>
            <w:r>
              <w:rPr>
                <w:rFonts w:ascii="Arial Narrow" w:eastAsia="SimSun" w:hAnsi="Arial Narrow" w:cs="Arial"/>
              </w:rPr>
              <w:t xml:space="preserve"> Conference SMP Pathway stream.</w:t>
            </w:r>
          </w:p>
        </w:tc>
      </w:tr>
      <w:tr w:rsidR="003438BB" w:rsidRPr="00F7245D" w14:paraId="70C3C058" w14:textId="77777777" w:rsidTr="00DA40E5">
        <w:tc>
          <w:tcPr>
            <w:tcW w:w="1951" w:type="dxa"/>
          </w:tcPr>
          <w:p w14:paraId="4BC2637E" w14:textId="77777777" w:rsidR="003438BB" w:rsidRPr="00F7245D" w:rsidRDefault="003438BB" w:rsidP="00DA40E5">
            <w:pPr>
              <w:rPr>
                <w:rFonts w:ascii="Arial Narrow" w:eastAsia="SimSun" w:hAnsi="Arial Narrow" w:cs="Arial"/>
                <w:b/>
                <w:bCs/>
              </w:rPr>
            </w:pPr>
            <w:r w:rsidRPr="00F7245D">
              <w:rPr>
                <w:rFonts w:ascii="Arial Narrow" w:eastAsia="SimSun" w:hAnsi="Arial Narrow" w:cs="Arial"/>
                <w:b/>
                <w:bCs/>
              </w:rPr>
              <w:lastRenderedPageBreak/>
              <w:t>Civil Society, Development, and Democracy</w:t>
            </w:r>
            <w:r>
              <w:rPr>
                <w:rFonts w:ascii="Arial Narrow" w:eastAsia="SimSun" w:hAnsi="Arial Narrow" w:cs="Arial"/>
                <w:b/>
                <w:bCs/>
              </w:rPr>
              <w:t xml:space="preserve"> (CDD)</w:t>
            </w:r>
          </w:p>
          <w:p w14:paraId="7B6FC617" w14:textId="77777777" w:rsidR="003438BB" w:rsidRPr="00F7245D" w:rsidRDefault="003438BB" w:rsidP="00DA40E5">
            <w:pPr>
              <w:rPr>
                <w:rFonts w:ascii="Arial Narrow" w:eastAsia="SimSun" w:hAnsi="Arial Narrow" w:cs="Arial"/>
                <w:b/>
                <w:bCs/>
              </w:rPr>
            </w:pPr>
          </w:p>
        </w:tc>
        <w:tc>
          <w:tcPr>
            <w:tcW w:w="7371" w:type="dxa"/>
          </w:tcPr>
          <w:p w14:paraId="0A0F6116"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better understand the nature of contemporary civil society: i.e. how individuals, families, communities and societies as a whole shape and are shaped by broad processes of power and global political change.</w:t>
            </w:r>
          </w:p>
          <w:p w14:paraId="0B0C3EDF" w14:textId="77777777" w:rsidR="003438BB" w:rsidRPr="00BB19FC" w:rsidRDefault="003438BB" w:rsidP="00DA40E5">
            <w:pPr>
              <w:jc w:val="both"/>
              <w:rPr>
                <w:rFonts w:ascii="Arial Narrow" w:eastAsia="SimSun" w:hAnsi="Arial Narrow" w:cs="Arial"/>
              </w:rPr>
            </w:pPr>
          </w:p>
          <w:p w14:paraId="6FD49520" w14:textId="77777777" w:rsidR="003438BB" w:rsidRPr="00BB19FC" w:rsidRDefault="003438BB" w:rsidP="00DA40E5">
            <w:pPr>
              <w:jc w:val="both"/>
              <w:rPr>
                <w:rFonts w:ascii="Arial Narrow" w:eastAsia="SimSun" w:hAnsi="Arial Narrow" w:cs="Arial"/>
              </w:rPr>
            </w:pPr>
            <w:r w:rsidRPr="00BB19FC">
              <w:rPr>
                <w:rFonts w:ascii="Arial Narrow" w:eastAsia="SimSun" w:hAnsi="Arial Narrow" w:cs="Arial"/>
              </w:rPr>
              <w:t>This compels us to ask questions about the resilience of democracy, the extent to which particular forms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14:paraId="4969DB98" w14:textId="77777777" w:rsidR="003438BB" w:rsidRPr="00BB19FC" w:rsidRDefault="003438BB" w:rsidP="00DA40E5">
            <w:pPr>
              <w:jc w:val="both"/>
              <w:rPr>
                <w:rFonts w:ascii="Arial Narrow" w:eastAsia="SimSun" w:hAnsi="Arial Narrow" w:cs="Arial"/>
              </w:rPr>
            </w:pPr>
          </w:p>
          <w:p w14:paraId="7D1A3081" w14:textId="77777777" w:rsidR="003438BB" w:rsidRPr="00F7245D" w:rsidRDefault="003438BB" w:rsidP="00DA40E5">
            <w:pPr>
              <w:jc w:val="both"/>
              <w:rPr>
                <w:rFonts w:ascii="Arial Narrow" w:eastAsia="SimSun" w:hAnsi="Arial Narrow" w:cs="Arial"/>
              </w:rPr>
            </w:pPr>
            <w:r w:rsidRPr="00BB19FC">
              <w:rPr>
                <w:rFonts w:ascii="Arial Narrow" w:eastAsia="SimSun" w:hAnsi="Arial Narrow" w:cs="Arial"/>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14:paraId="146F5DFA" w14:textId="46A63E39" w:rsidR="008A2D50" w:rsidRPr="008A2D50" w:rsidRDefault="008A2D50" w:rsidP="00CD69E2">
      <w:pPr>
        <w:rPr>
          <w:rFonts w:ascii="Arial" w:eastAsia="Times New Roman" w:hAnsi="Arial" w:cs="Arial"/>
          <w:lang w:val="en-US" w:eastAsia="en-US"/>
        </w:rPr>
      </w:pPr>
      <w:bookmarkStart w:id="0" w:name="_GoBack"/>
      <w:bookmarkEnd w:id="0"/>
    </w:p>
    <w:sectPr w:rsidR="008A2D50" w:rsidRPr="008A2D5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D62AA" w14:textId="77777777" w:rsidR="00006968" w:rsidRDefault="00006968" w:rsidP="00C1470A">
      <w:pPr>
        <w:spacing w:after="0" w:line="240" w:lineRule="auto"/>
      </w:pPr>
      <w:r>
        <w:separator/>
      </w:r>
    </w:p>
  </w:endnote>
  <w:endnote w:type="continuationSeparator" w:id="0">
    <w:p w14:paraId="27C475CC" w14:textId="77777777" w:rsidR="00006968" w:rsidRDefault="00006968" w:rsidP="00C1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1CE06" w14:textId="2F717A86" w:rsidR="00FD5A64" w:rsidRDefault="00FD5A64" w:rsidP="00CD69E2">
    <w:pPr>
      <w:pBdr>
        <w:top w:val="single" w:sz="12" w:space="10" w:color="27579A"/>
      </w:pBdr>
      <w:tabs>
        <w:tab w:val="center" w:pos="4153"/>
        <w:tab w:val="right" w:pos="8306"/>
      </w:tabs>
      <w:jc w:val="center"/>
      <w:rPr>
        <w:rFonts w:ascii="Helvetica" w:hAnsi="Helvetica"/>
        <w:color w:val="666666"/>
        <w:sz w:val="16"/>
      </w:rPr>
    </w:pPr>
    <w:r w:rsidRPr="007E785B">
      <w:rPr>
        <w:rFonts w:ascii="Helvetica" w:hAnsi="Helvetica"/>
        <w:color w:val="666666"/>
        <w:sz w:val="16"/>
      </w:rPr>
      <w:fldChar w:fldCharType="begin"/>
    </w:r>
    <w:r w:rsidRPr="007E785B">
      <w:rPr>
        <w:rFonts w:ascii="Helvetica" w:hAnsi="Helvetica"/>
        <w:color w:val="666666"/>
        <w:sz w:val="16"/>
      </w:rPr>
      <w:instrText xml:space="preserve"> PAGE   \* MERGEFORMAT </w:instrText>
    </w:r>
    <w:r w:rsidRPr="007E785B">
      <w:rPr>
        <w:rFonts w:ascii="Helvetica" w:hAnsi="Helvetica"/>
        <w:color w:val="666666"/>
        <w:sz w:val="16"/>
      </w:rPr>
      <w:fldChar w:fldCharType="separate"/>
    </w:r>
    <w:r w:rsidR="003438BB">
      <w:rPr>
        <w:rFonts w:ascii="Helvetica" w:hAnsi="Helvetica"/>
        <w:noProof/>
        <w:color w:val="666666"/>
        <w:sz w:val="16"/>
      </w:rPr>
      <w:t>9</w:t>
    </w:r>
    <w:r w:rsidRPr="007E785B">
      <w:rPr>
        <w:rFonts w:ascii="Helvetica" w:hAnsi="Helvetica"/>
        <w:noProof/>
        <w:color w:val="666666"/>
        <w:sz w:val="16"/>
      </w:rPr>
      <w:fldChar w:fldCharType="end"/>
    </w:r>
  </w:p>
  <w:p w14:paraId="79E98349" w14:textId="77777777" w:rsidR="00FD5A64" w:rsidRDefault="00FD5A64" w:rsidP="00CD69E2">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rPr>
      <w:t xml:space="preserve">White Rose Doctoral Training </w:t>
    </w:r>
    <w:r>
      <w:rPr>
        <w:rFonts w:ascii="Helvetica" w:hAnsi="Helvetica"/>
        <w:color w:val="666666"/>
        <w:sz w:val="16"/>
      </w:rPr>
      <w:t xml:space="preserve">Partnership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Located at: University of Sheffield, Interdisciplinary Centre of the Social Sciences (ICoSS), 219 Portobello, Sheffield,S1 4DP, UK</w:t>
    </w:r>
    <w:r>
      <w:rPr>
        <w:rFonts w:ascii="Helvetica" w:hAnsi="Helvetica"/>
        <w:color w:val="666666"/>
        <w:sz w:val="16"/>
        <w:szCs w:val="20"/>
      </w:rPr>
      <w:t xml:space="preserve">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Pr>
        <w:rFonts w:ascii="Helvetica" w:hAnsi="Helvetica"/>
        <w:color w:val="666666"/>
        <w:sz w:val="16"/>
        <w:szCs w:val="20"/>
      </w:rPr>
      <w:t xml:space="preserve"> </w:t>
    </w:r>
    <w:r w:rsidRPr="00644F80">
      <w:rPr>
        <w:rFonts w:ascii="Helvetica" w:hAnsi="Helvetica"/>
        <w:color w:val="666666"/>
        <w:sz w:val="16"/>
        <w:szCs w:val="20"/>
      </w:rPr>
      <w:t xml:space="preserve">Tel: +44 (0)114 222 6060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Email: </w:t>
    </w:r>
    <w:r>
      <w:rPr>
        <w:rFonts w:ascii="Helvetica" w:hAnsi="Helvetica"/>
        <w:color w:val="666666"/>
        <w:sz w:val="16"/>
        <w:szCs w:val="20"/>
      </w:rPr>
      <w:t>enquiries@wrdtp.ac.uk</w:t>
    </w:r>
  </w:p>
  <w:p w14:paraId="0E5E6FD3" w14:textId="77777777" w:rsidR="00FD5A64" w:rsidRPr="00644F80" w:rsidRDefault="00FD5A64" w:rsidP="00CD69E2">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szCs w:val="20"/>
      </w:rPr>
      <w:t xml:space="preserve">Web: </w:t>
    </w:r>
    <w:r>
      <w:rPr>
        <w:rFonts w:ascii="Helvetica" w:hAnsi="Helvetica"/>
        <w:color w:val="666666"/>
        <w:sz w:val="16"/>
        <w:szCs w:val="20"/>
      </w:rPr>
      <w:t>wrdtp</w:t>
    </w:r>
    <w:r w:rsidRPr="00644F80">
      <w:rPr>
        <w:rFonts w:ascii="Helvetica" w:hAnsi="Helvetica"/>
        <w:color w:val="666666"/>
        <w:sz w:val="16"/>
        <w:szCs w:val="20"/>
      </w:rPr>
      <w:t>.ac.uk</w:t>
    </w:r>
  </w:p>
  <w:p w14:paraId="069A3DB6" w14:textId="2E0F905B" w:rsidR="00FD5A64" w:rsidRPr="00CD69E2" w:rsidRDefault="00FD5A64" w:rsidP="00CD69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A4BA1" w14:textId="77777777" w:rsidR="00006968" w:rsidRDefault="00006968" w:rsidP="00C1470A">
      <w:pPr>
        <w:spacing w:after="0" w:line="240" w:lineRule="auto"/>
      </w:pPr>
      <w:r>
        <w:separator/>
      </w:r>
    </w:p>
  </w:footnote>
  <w:footnote w:type="continuationSeparator" w:id="0">
    <w:p w14:paraId="6E716AD6" w14:textId="77777777" w:rsidR="00006968" w:rsidRDefault="00006968" w:rsidP="00C1470A">
      <w:pPr>
        <w:spacing w:after="0" w:line="240" w:lineRule="auto"/>
      </w:pPr>
      <w:r>
        <w:continuationSeparator/>
      </w:r>
    </w:p>
  </w:footnote>
  <w:footnote w:id="1">
    <w:p w14:paraId="1D05BFF1" w14:textId="77777777" w:rsidR="00FD5A64" w:rsidRPr="005D511D" w:rsidRDefault="00FD5A64" w:rsidP="00F115B1">
      <w:pPr>
        <w:pStyle w:val="CommentText"/>
        <w:rPr>
          <w:sz w:val="16"/>
          <w:szCs w:val="16"/>
        </w:rPr>
      </w:pPr>
      <w:r w:rsidRPr="005D511D">
        <w:rPr>
          <w:rStyle w:val="FootnoteReference"/>
          <w:sz w:val="16"/>
          <w:szCs w:val="16"/>
        </w:rPr>
        <w:footnoteRef/>
      </w:r>
      <w:r w:rsidRPr="005D511D">
        <w:rPr>
          <w:sz w:val="16"/>
          <w:szCs w:val="16"/>
        </w:rPr>
        <w:t xml:space="preserve"> Accredited departments are those that have met certain minimum thresholds in research performance, as assessed by the 2014 Research Excellence Framework (REF). The criteria for accreditation included the quality of the environment for undertaking research in the department, the track record for delivering excellence in postgraduate research supervision, the quality of research outputs, and evidence of research impact. </w:t>
      </w:r>
    </w:p>
    <w:p w14:paraId="05299B81" w14:textId="220EEA62" w:rsidR="00FD5A64" w:rsidRDefault="00FD5A6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B3D3A" w14:textId="77777777" w:rsidR="00FD5A64" w:rsidRPr="00B8556B" w:rsidRDefault="00FD5A64" w:rsidP="00356953">
    <w:pPr>
      <w:pStyle w:val="Header"/>
      <w:pBdr>
        <w:bottom w:val="single" w:sz="12" w:space="7" w:color="27579A"/>
      </w:pBdr>
      <w:tabs>
        <w:tab w:val="left" w:pos="5235"/>
        <w:tab w:val="right" w:pos="8820"/>
        <w:tab w:val="right" w:pos="9134"/>
      </w:tabs>
      <w:spacing w:after="360"/>
      <w:ind w:right="-108"/>
      <w:jc w:val="right"/>
    </w:pPr>
    <w:r>
      <w:tab/>
    </w:r>
    <w:r>
      <w:tab/>
    </w:r>
    <w:r>
      <w:tab/>
    </w:r>
    <w:r>
      <w:tab/>
    </w:r>
    <w:r>
      <w:rPr>
        <w:noProof/>
        <w:lang w:eastAsia="en-GB"/>
      </w:rPr>
      <w:drawing>
        <wp:inline distT="0" distB="0" distL="0" distR="0" wp14:anchorId="264DE29F" wp14:editId="14FBAA3B">
          <wp:extent cx="2081481"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D0AC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954579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BDE4879"/>
    <w:multiLevelType w:val="hybridMultilevel"/>
    <w:tmpl w:val="32CE8CA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C4E1DC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B435DC5"/>
    <w:multiLevelType w:val="hybridMultilevel"/>
    <w:tmpl w:val="47C8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9827C3"/>
    <w:multiLevelType w:val="hybridMultilevel"/>
    <w:tmpl w:val="A8E0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EE78D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D7C518F"/>
    <w:multiLevelType w:val="multilevel"/>
    <w:tmpl w:val="C3E0F97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4992A27"/>
    <w:multiLevelType w:val="hybridMultilevel"/>
    <w:tmpl w:val="84F8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9C38C6"/>
    <w:multiLevelType w:val="hybridMultilevel"/>
    <w:tmpl w:val="76E0D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F26C9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5173D3"/>
    <w:multiLevelType w:val="hybridMultilevel"/>
    <w:tmpl w:val="508C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E0ED0"/>
    <w:multiLevelType w:val="multilevel"/>
    <w:tmpl w:val="F33C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EA67F8"/>
    <w:multiLevelType w:val="hybridMultilevel"/>
    <w:tmpl w:val="FB1863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D934EE"/>
    <w:multiLevelType w:val="hybridMultilevel"/>
    <w:tmpl w:val="A30A5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
  </w:num>
  <w:num w:numId="3">
    <w:abstractNumId w:val="7"/>
  </w:num>
  <w:num w:numId="4">
    <w:abstractNumId w:val="5"/>
  </w:num>
  <w:num w:numId="5">
    <w:abstractNumId w:val="3"/>
  </w:num>
  <w:num w:numId="6">
    <w:abstractNumId w:val="13"/>
  </w:num>
  <w:num w:numId="7">
    <w:abstractNumId w:val="0"/>
  </w:num>
  <w:num w:numId="8">
    <w:abstractNumId w:val="10"/>
  </w:num>
  <w:num w:numId="9">
    <w:abstractNumId w:val="6"/>
  </w:num>
  <w:num w:numId="10">
    <w:abstractNumId w:val="4"/>
  </w:num>
  <w:num w:numId="11">
    <w:abstractNumId w:val="8"/>
  </w:num>
  <w:num w:numId="12">
    <w:abstractNumId w:val="2"/>
  </w:num>
  <w:num w:numId="13">
    <w:abstractNumId w:val="9"/>
  </w:num>
  <w:num w:numId="14">
    <w:abstractNumId w:val="1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E1E"/>
    <w:rsid w:val="00006968"/>
    <w:rsid w:val="000075FA"/>
    <w:rsid w:val="000132B5"/>
    <w:rsid w:val="000A52DD"/>
    <w:rsid w:val="000B32CE"/>
    <w:rsid w:val="000B62DF"/>
    <w:rsid w:val="00112A51"/>
    <w:rsid w:val="0011573B"/>
    <w:rsid w:val="001266C8"/>
    <w:rsid w:val="00131C4A"/>
    <w:rsid w:val="00142752"/>
    <w:rsid w:val="00173AE0"/>
    <w:rsid w:val="00191A5E"/>
    <w:rsid w:val="001B1874"/>
    <w:rsid w:val="001B539D"/>
    <w:rsid w:val="001C1E59"/>
    <w:rsid w:val="001D01D3"/>
    <w:rsid w:val="001F0914"/>
    <w:rsid w:val="001F7193"/>
    <w:rsid w:val="00242BE8"/>
    <w:rsid w:val="00283AF2"/>
    <w:rsid w:val="002C4A91"/>
    <w:rsid w:val="002D3B34"/>
    <w:rsid w:val="00306F67"/>
    <w:rsid w:val="003438BB"/>
    <w:rsid w:val="00356953"/>
    <w:rsid w:val="00370D0D"/>
    <w:rsid w:val="003906B3"/>
    <w:rsid w:val="003D5E1C"/>
    <w:rsid w:val="004249AF"/>
    <w:rsid w:val="00442EBA"/>
    <w:rsid w:val="00493080"/>
    <w:rsid w:val="004A57AD"/>
    <w:rsid w:val="00516334"/>
    <w:rsid w:val="00526F6B"/>
    <w:rsid w:val="00532633"/>
    <w:rsid w:val="00544D5A"/>
    <w:rsid w:val="0055502F"/>
    <w:rsid w:val="00560C2E"/>
    <w:rsid w:val="00572846"/>
    <w:rsid w:val="00597FF4"/>
    <w:rsid w:val="005A65CB"/>
    <w:rsid w:val="005D511D"/>
    <w:rsid w:val="005D5A6B"/>
    <w:rsid w:val="00647251"/>
    <w:rsid w:val="00656189"/>
    <w:rsid w:val="006D7B6D"/>
    <w:rsid w:val="00733824"/>
    <w:rsid w:val="00740CCD"/>
    <w:rsid w:val="00770376"/>
    <w:rsid w:val="00796DFE"/>
    <w:rsid w:val="007A19BD"/>
    <w:rsid w:val="007C1143"/>
    <w:rsid w:val="007C197B"/>
    <w:rsid w:val="007F2899"/>
    <w:rsid w:val="0081064F"/>
    <w:rsid w:val="00813850"/>
    <w:rsid w:val="0084777E"/>
    <w:rsid w:val="008A2D50"/>
    <w:rsid w:val="008B164B"/>
    <w:rsid w:val="009152B9"/>
    <w:rsid w:val="00944A28"/>
    <w:rsid w:val="00953ECD"/>
    <w:rsid w:val="009829CA"/>
    <w:rsid w:val="009929A1"/>
    <w:rsid w:val="009A2255"/>
    <w:rsid w:val="009F1AA1"/>
    <w:rsid w:val="009F302B"/>
    <w:rsid w:val="009F34ED"/>
    <w:rsid w:val="00A06474"/>
    <w:rsid w:val="00A333A0"/>
    <w:rsid w:val="00A371FB"/>
    <w:rsid w:val="00A94376"/>
    <w:rsid w:val="00AE1D43"/>
    <w:rsid w:val="00AE7E1E"/>
    <w:rsid w:val="00AF1157"/>
    <w:rsid w:val="00B04ED7"/>
    <w:rsid w:val="00B63CAD"/>
    <w:rsid w:val="00B8393D"/>
    <w:rsid w:val="00B87709"/>
    <w:rsid w:val="00BC29C9"/>
    <w:rsid w:val="00C01221"/>
    <w:rsid w:val="00C1470A"/>
    <w:rsid w:val="00C1484C"/>
    <w:rsid w:val="00C3271F"/>
    <w:rsid w:val="00C50329"/>
    <w:rsid w:val="00C56349"/>
    <w:rsid w:val="00C57FBA"/>
    <w:rsid w:val="00C74896"/>
    <w:rsid w:val="00C96111"/>
    <w:rsid w:val="00CD69E2"/>
    <w:rsid w:val="00D13474"/>
    <w:rsid w:val="00D53C33"/>
    <w:rsid w:val="00D824DD"/>
    <w:rsid w:val="00D85420"/>
    <w:rsid w:val="00DC42AE"/>
    <w:rsid w:val="00DC51AD"/>
    <w:rsid w:val="00DE5F72"/>
    <w:rsid w:val="00DF0471"/>
    <w:rsid w:val="00E41FA3"/>
    <w:rsid w:val="00E430FD"/>
    <w:rsid w:val="00E549B6"/>
    <w:rsid w:val="00E71A49"/>
    <w:rsid w:val="00E940B1"/>
    <w:rsid w:val="00EA513A"/>
    <w:rsid w:val="00EF06FE"/>
    <w:rsid w:val="00EF6801"/>
    <w:rsid w:val="00F115B1"/>
    <w:rsid w:val="00F1169D"/>
    <w:rsid w:val="00F17505"/>
    <w:rsid w:val="00F3147B"/>
    <w:rsid w:val="00F65DB8"/>
    <w:rsid w:val="00F91867"/>
    <w:rsid w:val="00F92C0B"/>
    <w:rsid w:val="00FA14A5"/>
    <w:rsid w:val="00FB4CF4"/>
    <w:rsid w:val="00FD5A6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770C8"/>
  <w15:docId w15:val="{15709D9D-BA6E-49E5-878B-166790AA1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E1E"/>
    <w:pPr>
      <w:ind w:left="720"/>
      <w:contextualSpacing/>
    </w:pPr>
  </w:style>
  <w:style w:type="paragraph" w:styleId="Header">
    <w:name w:val="header"/>
    <w:basedOn w:val="Normal"/>
    <w:link w:val="HeaderChar"/>
    <w:unhideWhenUsed/>
    <w:rsid w:val="00C1470A"/>
    <w:pPr>
      <w:tabs>
        <w:tab w:val="center" w:pos="4513"/>
        <w:tab w:val="right" w:pos="9026"/>
      </w:tabs>
      <w:spacing w:after="0" w:line="240" w:lineRule="auto"/>
    </w:pPr>
  </w:style>
  <w:style w:type="character" w:customStyle="1" w:styleId="HeaderChar">
    <w:name w:val="Header Char"/>
    <w:basedOn w:val="DefaultParagraphFont"/>
    <w:link w:val="Header"/>
    <w:rsid w:val="00C1470A"/>
  </w:style>
  <w:style w:type="paragraph" w:styleId="Footer">
    <w:name w:val="footer"/>
    <w:basedOn w:val="Normal"/>
    <w:link w:val="FooterChar"/>
    <w:uiPriority w:val="99"/>
    <w:unhideWhenUsed/>
    <w:rsid w:val="00C14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70A"/>
  </w:style>
  <w:style w:type="paragraph" w:styleId="BalloonText">
    <w:name w:val="Balloon Text"/>
    <w:basedOn w:val="Normal"/>
    <w:link w:val="BalloonTextChar"/>
    <w:uiPriority w:val="99"/>
    <w:semiHidden/>
    <w:unhideWhenUsed/>
    <w:rsid w:val="00F65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DB8"/>
    <w:rPr>
      <w:rFonts w:ascii="Tahoma" w:hAnsi="Tahoma" w:cs="Tahoma"/>
      <w:sz w:val="16"/>
      <w:szCs w:val="16"/>
    </w:rPr>
  </w:style>
  <w:style w:type="character" w:styleId="CommentReference">
    <w:name w:val="annotation reference"/>
    <w:basedOn w:val="DefaultParagraphFont"/>
    <w:uiPriority w:val="99"/>
    <w:semiHidden/>
    <w:unhideWhenUsed/>
    <w:rsid w:val="009F302B"/>
    <w:rPr>
      <w:sz w:val="16"/>
      <w:szCs w:val="16"/>
    </w:rPr>
  </w:style>
  <w:style w:type="paragraph" w:styleId="CommentText">
    <w:name w:val="annotation text"/>
    <w:basedOn w:val="Normal"/>
    <w:link w:val="CommentTextChar"/>
    <w:uiPriority w:val="99"/>
    <w:semiHidden/>
    <w:unhideWhenUsed/>
    <w:rsid w:val="009F302B"/>
    <w:pPr>
      <w:spacing w:line="240" w:lineRule="auto"/>
    </w:pPr>
    <w:rPr>
      <w:sz w:val="20"/>
      <w:szCs w:val="20"/>
    </w:rPr>
  </w:style>
  <w:style w:type="character" w:customStyle="1" w:styleId="CommentTextChar">
    <w:name w:val="Comment Text Char"/>
    <w:basedOn w:val="DefaultParagraphFont"/>
    <w:link w:val="CommentText"/>
    <w:uiPriority w:val="99"/>
    <w:semiHidden/>
    <w:rsid w:val="009F302B"/>
    <w:rPr>
      <w:sz w:val="20"/>
      <w:szCs w:val="20"/>
    </w:rPr>
  </w:style>
  <w:style w:type="paragraph" w:styleId="CommentSubject">
    <w:name w:val="annotation subject"/>
    <w:basedOn w:val="CommentText"/>
    <w:next w:val="CommentText"/>
    <w:link w:val="CommentSubjectChar"/>
    <w:uiPriority w:val="99"/>
    <w:semiHidden/>
    <w:unhideWhenUsed/>
    <w:rsid w:val="009F302B"/>
    <w:rPr>
      <w:b/>
      <w:bCs/>
    </w:rPr>
  </w:style>
  <w:style w:type="character" w:customStyle="1" w:styleId="CommentSubjectChar">
    <w:name w:val="Comment Subject Char"/>
    <w:basedOn w:val="CommentTextChar"/>
    <w:link w:val="CommentSubject"/>
    <w:uiPriority w:val="99"/>
    <w:semiHidden/>
    <w:rsid w:val="009F302B"/>
    <w:rPr>
      <w:b/>
      <w:bCs/>
      <w:sz w:val="20"/>
      <w:szCs w:val="20"/>
    </w:rPr>
  </w:style>
  <w:style w:type="paragraph" w:customStyle="1" w:styleId="Default">
    <w:name w:val="Default"/>
    <w:rsid w:val="00AE1D43"/>
    <w:pPr>
      <w:autoSpaceDE w:val="0"/>
      <w:autoSpaceDN w:val="0"/>
      <w:adjustRightInd w:val="0"/>
      <w:spacing w:after="0" w:line="240" w:lineRule="auto"/>
    </w:pPr>
    <w:rPr>
      <w:rFonts w:ascii="Arial Narrow" w:hAnsi="Arial Narrow" w:cs="Arial Narrow"/>
      <w:color w:val="000000"/>
      <w:sz w:val="24"/>
      <w:szCs w:val="24"/>
    </w:rPr>
  </w:style>
  <w:style w:type="paragraph" w:styleId="FootnoteText">
    <w:name w:val="footnote text"/>
    <w:basedOn w:val="Normal"/>
    <w:link w:val="FootnoteTextChar"/>
    <w:uiPriority w:val="99"/>
    <w:semiHidden/>
    <w:unhideWhenUsed/>
    <w:rsid w:val="00F115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15B1"/>
    <w:rPr>
      <w:sz w:val="20"/>
      <w:szCs w:val="20"/>
    </w:rPr>
  </w:style>
  <w:style w:type="character" w:styleId="FootnoteReference">
    <w:name w:val="footnote reference"/>
    <w:basedOn w:val="DefaultParagraphFont"/>
    <w:uiPriority w:val="99"/>
    <w:semiHidden/>
    <w:unhideWhenUsed/>
    <w:rsid w:val="00F115B1"/>
    <w:rPr>
      <w:vertAlign w:val="superscript"/>
    </w:rPr>
  </w:style>
  <w:style w:type="table" w:customStyle="1" w:styleId="TableGrid1">
    <w:name w:val="Table Grid1"/>
    <w:basedOn w:val="TableNormal"/>
    <w:next w:val="TableGrid"/>
    <w:uiPriority w:val="59"/>
    <w:rsid w:val="008A2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A2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8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ining@wrdtp.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DC8A4-D3BF-47FA-AE5D-0D5F63704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4182</Words>
  <Characters>23841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Reilly</dc:creator>
  <cp:lastModifiedBy>Charlotte Smith</cp:lastModifiedBy>
  <cp:revision>4</cp:revision>
  <cp:lastPrinted>2017-08-16T12:24:00Z</cp:lastPrinted>
  <dcterms:created xsi:type="dcterms:W3CDTF">2020-07-29T16:23:00Z</dcterms:created>
  <dcterms:modified xsi:type="dcterms:W3CDTF">2020-10-19T09:47:00Z</dcterms:modified>
</cp:coreProperties>
</file>